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F6C7" w14:textId="518D9C1C" w:rsidR="00AE112E" w:rsidRPr="00900927" w:rsidRDefault="00D540BE">
      <w:pPr>
        <w:rPr>
          <w:rFonts w:cstheme="minorHAnsi"/>
          <w:u w:val="single"/>
        </w:rPr>
      </w:pPr>
      <w:r w:rsidRPr="00900927">
        <w:rPr>
          <w:rFonts w:cstheme="minorHAnsi"/>
          <w:noProof/>
          <w:u w:val="single"/>
        </w:rPr>
        <mc:AlternateContent>
          <mc:Choice Requires="wps">
            <w:drawing>
              <wp:anchor distT="45720" distB="45720" distL="114300" distR="114300" simplePos="0" relativeHeight="251658244" behindDoc="0" locked="0" layoutInCell="1" allowOverlap="1" wp14:anchorId="644B9B9F" wp14:editId="0A174B30">
                <wp:simplePos x="0" y="0"/>
                <wp:positionH relativeFrom="column">
                  <wp:posOffset>20320</wp:posOffset>
                </wp:positionH>
                <wp:positionV relativeFrom="paragraph">
                  <wp:posOffset>510540</wp:posOffset>
                </wp:positionV>
                <wp:extent cx="5974080" cy="7162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16280"/>
                        </a:xfrm>
                        <a:prstGeom prst="rect">
                          <a:avLst/>
                        </a:prstGeom>
                        <a:solidFill>
                          <a:srgbClr val="FFFFFF"/>
                        </a:solidFill>
                        <a:ln w="9525">
                          <a:solidFill>
                            <a:srgbClr val="000000"/>
                          </a:solidFill>
                          <a:miter lim="800000"/>
                          <a:headEnd/>
                          <a:tailEnd/>
                        </a:ln>
                      </wps:spPr>
                      <wps:txbx>
                        <w:txbxContent>
                          <w:p w14:paraId="72FFC492" w14:textId="18CC88E8" w:rsidR="00F73402" w:rsidRDefault="00646350" w:rsidP="00A0151D">
                            <w:pPr>
                              <w:jc w:val="center"/>
                            </w:pPr>
                            <w:r>
                              <w:rPr>
                                <w:rFonts w:cstheme="minorHAnsi"/>
                                <w:b/>
                                <w:sz w:val="32"/>
                                <w:szCs w:val="32"/>
                                <w:u w:val="single"/>
                              </w:rPr>
                              <w:t xml:space="preserve">Gateshead and South Tyneside </w:t>
                            </w:r>
                            <w:r w:rsidRPr="008A7003">
                              <w:rPr>
                                <w:rFonts w:cstheme="minorHAnsi"/>
                                <w:b/>
                                <w:sz w:val="32"/>
                                <w:szCs w:val="32"/>
                                <w:u w:val="single"/>
                              </w:rPr>
                              <w:t xml:space="preserve">Music Education Hub </w:t>
                            </w:r>
                            <w:r>
                              <w:rPr>
                                <w:rFonts w:cstheme="minorHAnsi"/>
                                <w:b/>
                                <w:sz w:val="32"/>
                                <w:szCs w:val="32"/>
                                <w:u w:val="single"/>
                              </w:rPr>
                              <w:br/>
                            </w:r>
                            <w:r w:rsidR="00F73402">
                              <w:rPr>
                                <w:rFonts w:cstheme="minorHAnsi"/>
                                <w:b/>
                                <w:sz w:val="32"/>
                                <w:szCs w:val="32"/>
                              </w:rPr>
                              <w:t>Charging, Remissions and Subsidy Policy</w:t>
                            </w:r>
                            <w:r w:rsidRPr="00B32BDF">
                              <w:rPr>
                                <w:rFonts w:cstheme="minorHAnsi"/>
                                <w:b/>
                                <w:sz w:val="32"/>
                                <w:szCs w:val="32"/>
                              </w:rPr>
                              <w:br/>
                            </w:r>
                          </w:p>
                          <w:p w14:paraId="25F66C50" w14:textId="4BE38579" w:rsidR="00646350" w:rsidRDefault="00646350" w:rsidP="0061267F">
                            <w:pPr>
                              <w:tabs>
                                <w:tab w:val="left" w:pos="0"/>
                              </w:tabs>
                              <w:jc w:val="center"/>
                              <w:rPr>
                                <w:rFonts w:cstheme="minorHAnsi"/>
                                <w:b/>
                                <w:sz w:val="32"/>
                                <w:szCs w:val="32"/>
                                <w:u w:val="single"/>
                              </w:rPr>
                            </w:pPr>
                            <w:r>
                              <w:rPr>
                                <w:rFonts w:cstheme="minorHAnsi"/>
                                <w:b/>
                                <w:sz w:val="32"/>
                                <w:szCs w:val="32"/>
                                <w:u w:val="single"/>
                              </w:rPr>
                              <w:br/>
                            </w:r>
                            <w:r>
                              <w:rPr>
                                <w:rFonts w:cstheme="minorHAnsi"/>
                                <w:b/>
                                <w:sz w:val="32"/>
                                <w:szCs w:val="32"/>
                                <w:u w:val="single"/>
                              </w:rPr>
                              <w:br/>
                            </w:r>
                            <w:r w:rsidRPr="00B32BDF">
                              <w:rPr>
                                <w:rFonts w:cstheme="minorHAnsi"/>
                                <w:b/>
                                <w:sz w:val="32"/>
                                <w:szCs w:val="32"/>
                              </w:rPr>
                              <w:t xml:space="preserve">Updated </w:t>
                            </w:r>
                            <w:r w:rsidR="005F08F3">
                              <w:rPr>
                                <w:rFonts w:cstheme="minorHAnsi"/>
                                <w:b/>
                                <w:sz w:val="32"/>
                                <w:szCs w:val="32"/>
                              </w:rPr>
                              <w:t>19</w:t>
                            </w:r>
                            <w:r w:rsidR="005F08F3" w:rsidRPr="005F08F3">
                              <w:rPr>
                                <w:rFonts w:cstheme="minorHAnsi"/>
                                <w:b/>
                                <w:sz w:val="32"/>
                                <w:szCs w:val="32"/>
                                <w:vertAlign w:val="superscript"/>
                              </w:rPr>
                              <w:t>th</w:t>
                            </w:r>
                            <w:r w:rsidR="005F08F3">
                              <w:rPr>
                                <w:rFonts w:cstheme="minorHAnsi"/>
                                <w:b/>
                                <w:sz w:val="32"/>
                                <w:szCs w:val="32"/>
                              </w:rPr>
                              <w:t xml:space="preserve"> May 2022</w:t>
                            </w:r>
                          </w:p>
                          <w:p w14:paraId="1AC9D98D" w14:textId="77777777" w:rsidR="00646350" w:rsidRPr="008A7003" w:rsidRDefault="00646350" w:rsidP="0061267F">
                            <w:pPr>
                              <w:tabs>
                                <w:tab w:val="left" w:pos="0"/>
                              </w:tabs>
                              <w:jc w:val="center"/>
                              <w:rPr>
                                <w:rFonts w:cstheme="minorHAnsi"/>
                                <w:b/>
                                <w:sz w:val="32"/>
                                <w:szCs w:val="32"/>
                                <w:u w:val="single"/>
                              </w:rPr>
                            </w:pPr>
                          </w:p>
                          <w:p w14:paraId="137BE8A1" w14:textId="6735FBF4" w:rsidR="00646350" w:rsidRDefault="00646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B9B9F" id="_x0000_t202" coordsize="21600,21600" o:spt="202" path="m,l,21600r21600,l21600,xe">
                <v:stroke joinstyle="miter"/>
                <v:path gradientshapeok="t" o:connecttype="rect"/>
              </v:shapetype>
              <v:shape id="Text Box 2" o:spid="_x0000_s1026" type="#_x0000_t202" style="position:absolute;margin-left:1.6pt;margin-top:40.2pt;width:470.4pt;height:56.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">
                <v:textbox>
                  <w:txbxContent>
                    <w:p w14:paraId="72FFC492" w14:textId="18CC88E8" w:rsidR="00F73402" w:rsidRDefault="00646350" w:rsidP="00A0151D">
                      <w:pPr>
                        <w:jc w:val="center"/>
                      </w:pPr>
                      <w:r>
                        <w:rPr>
                          <w:rFonts w:cstheme="minorHAnsi"/>
                          <w:b/>
                          <w:sz w:val="32"/>
                          <w:szCs w:val="32"/>
                          <w:u w:val="single"/>
                        </w:rPr>
                        <w:t xml:space="preserve">Gateshead and South Tyneside </w:t>
                      </w:r>
                      <w:r w:rsidRPr="008A7003">
                        <w:rPr>
                          <w:rFonts w:cstheme="minorHAnsi"/>
                          <w:b/>
                          <w:sz w:val="32"/>
                          <w:szCs w:val="32"/>
                          <w:u w:val="single"/>
                        </w:rPr>
                        <w:t xml:space="preserve">Music Education Hub </w:t>
                      </w:r>
                      <w:r>
                        <w:rPr>
                          <w:rFonts w:cstheme="minorHAnsi"/>
                          <w:b/>
                          <w:sz w:val="32"/>
                          <w:szCs w:val="32"/>
                          <w:u w:val="single"/>
                        </w:rPr>
                        <w:br/>
                      </w:r>
                      <w:r w:rsidR="00F73402">
                        <w:rPr>
                          <w:rFonts w:cstheme="minorHAnsi"/>
                          <w:b/>
                          <w:sz w:val="32"/>
                          <w:szCs w:val="32"/>
                        </w:rPr>
                        <w:t>Charging, Remissions and Subsidy Policy</w:t>
                      </w:r>
                      <w:r w:rsidRPr="00B32BDF">
                        <w:rPr>
                          <w:rFonts w:cstheme="minorHAnsi"/>
                          <w:b/>
                          <w:sz w:val="32"/>
                          <w:szCs w:val="32"/>
                        </w:rPr>
                        <w:br/>
                      </w:r>
                    </w:p>
                    <w:p w14:paraId="25F66C50" w14:textId="4BE38579" w:rsidR="00646350" w:rsidRDefault="00646350" w:rsidP="0061267F">
                      <w:pPr>
                        <w:tabs>
                          <w:tab w:val="left" w:pos="0"/>
                        </w:tabs>
                        <w:jc w:val="center"/>
                        <w:rPr>
                          <w:rFonts w:cstheme="minorHAnsi"/>
                          <w:b/>
                          <w:sz w:val="32"/>
                          <w:szCs w:val="32"/>
                          <w:u w:val="single"/>
                        </w:rPr>
                      </w:pPr>
                      <w:r>
                        <w:rPr>
                          <w:rFonts w:cstheme="minorHAnsi"/>
                          <w:b/>
                          <w:sz w:val="32"/>
                          <w:szCs w:val="32"/>
                          <w:u w:val="single"/>
                        </w:rPr>
                        <w:br/>
                      </w:r>
                      <w:r>
                        <w:rPr>
                          <w:rFonts w:cstheme="minorHAnsi"/>
                          <w:b/>
                          <w:sz w:val="32"/>
                          <w:szCs w:val="32"/>
                          <w:u w:val="single"/>
                        </w:rPr>
                        <w:br/>
                      </w:r>
                      <w:r w:rsidRPr="00B32BDF">
                        <w:rPr>
                          <w:rFonts w:cstheme="minorHAnsi"/>
                          <w:b/>
                          <w:sz w:val="32"/>
                          <w:szCs w:val="32"/>
                        </w:rPr>
                        <w:t xml:space="preserve">Updated </w:t>
                      </w:r>
                      <w:r w:rsidR="005F08F3">
                        <w:rPr>
                          <w:rFonts w:cstheme="minorHAnsi"/>
                          <w:b/>
                          <w:sz w:val="32"/>
                          <w:szCs w:val="32"/>
                        </w:rPr>
                        <w:t>19</w:t>
                      </w:r>
                      <w:r w:rsidR="005F08F3" w:rsidRPr="005F08F3">
                        <w:rPr>
                          <w:rFonts w:cstheme="minorHAnsi"/>
                          <w:b/>
                          <w:sz w:val="32"/>
                          <w:szCs w:val="32"/>
                          <w:vertAlign w:val="superscript"/>
                        </w:rPr>
                        <w:t>th</w:t>
                      </w:r>
                      <w:r w:rsidR="005F08F3">
                        <w:rPr>
                          <w:rFonts w:cstheme="minorHAnsi"/>
                          <w:b/>
                          <w:sz w:val="32"/>
                          <w:szCs w:val="32"/>
                        </w:rPr>
                        <w:t xml:space="preserve"> May 2022</w:t>
                      </w:r>
                    </w:p>
                    <w:p w14:paraId="1AC9D98D" w14:textId="77777777" w:rsidR="00646350" w:rsidRPr="008A7003" w:rsidRDefault="00646350" w:rsidP="0061267F">
                      <w:pPr>
                        <w:tabs>
                          <w:tab w:val="left" w:pos="0"/>
                        </w:tabs>
                        <w:jc w:val="center"/>
                        <w:rPr>
                          <w:rFonts w:cstheme="minorHAnsi"/>
                          <w:b/>
                          <w:sz w:val="32"/>
                          <w:szCs w:val="32"/>
                          <w:u w:val="single"/>
                        </w:rPr>
                      </w:pPr>
                    </w:p>
                    <w:p w14:paraId="137BE8A1" w14:textId="6735FBF4" w:rsidR="00646350" w:rsidRDefault="00646350"/>
                  </w:txbxContent>
                </v:textbox>
                <w10:wrap type="square"/>
              </v:shape>
            </w:pict>
          </mc:Fallback>
        </mc:AlternateContent>
      </w:r>
      <w:r>
        <w:rPr>
          <w:rFonts w:cstheme="minorHAnsi"/>
          <w:noProof/>
          <w:u w:val="single"/>
        </w:rPr>
        <w:drawing>
          <wp:anchor distT="0" distB="0" distL="114300" distR="114300" simplePos="0" relativeHeight="251660292" behindDoc="0" locked="0" layoutInCell="1" allowOverlap="1" wp14:anchorId="2D62C093" wp14:editId="5EE167D8">
            <wp:simplePos x="0" y="0"/>
            <wp:positionH relativeFrom="column">
              <wp:posOffset>1209040</wp:posOffset>
            </wp:positionH>
            <wp:positionV relativeFrom="paragraph">
              <wp:posOffset>-541020</wp:posOffset>
            </wp:positionV>
            <wp:extent cx="1722120" cy="661670"/>
            <wp:effectExtent l="0" t="0" r="0" b="508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120" cy="661670"/>
                    </a:xfrm>
                    <a:prstGeom prst="rect">
                      <a:avLst/>
                    </a:prstGeom>
                  </pic:spPr>
                </pic:pic>
              </a:graphicData>
            </a:graphic>
          </wp:anchor>
        </w:drawing>
      </w:r>
      <w:r>
        <w:rPr>
          <w:rFonts w:cstheme="minorHAnsi"/>
          <w:noProof/>
          <w:u w:val="single"/>
        </w:rPr>
        <w:drawing>
          <wp:anchor distT="0" distB="0" distL="114300" distR="114300" simplePos="0" relativeHeight="251661316" behindDoc="0" locked="0" layoutInCell="1" allowOverlap="1" wp14:anchorId="0573835E" wp14:editId="2F9B048A">
            <wp:simplePos x="0" y="0"/>
            <wp:positionH relativeFrom="column">
              <wp:posOffset>3144520</wp:posOffset>
            </wp:positionH>
            <wp:positionV relativeFrom="paragraph">
              <wp:posOffset>-685165</wp:posOffset>
            </wp:positionV>
            <wp:extent cx="1397635" cy="678180"/>
            <wp:effectExtent l="0" t="0" r="0" b="762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635" cy="678180"/>
                    </a:xfrm>
                    <a:prstGeom prst="rect">
                      <a:avLst/>
                    </a:prstGeom>
                  </pic:spPr>
                </pic:pic>
              </a:graphicData>
            </a:graphic>
            <wp14:sizeRelH relativeFrom="margin">
              <wp14:pctWidth>0</wp14:pctWidth>
            </wp14:sizeRelH>
            <wp14:sizeRelV relativeFrom="margin">
              <wp14:pctHeight>0</wp14:pctHeight>
            </wp14:sizeRelV>
          </wp:anchor>
        </w:drawing>
      </w:r>
      <w:r w:rsidRPr="00900927">
        <w:rPr>
          <w:rFonts w:cstheme="minorHAnsi"/>
          <w:noProof/>
        </w:rPr>
        <w:drawing>
          <wp:anchor distT="0" distB="0" distL="114300" distR="114300" simplePos="0" relativeHeight="251658243" behindDoc="0" locked="0" layoutInCell="1" hidden="0" allowOverlap="1" wp14:anchorId="71EAF741" wp14:editId="0B9584B6">
            <wp:simplePos x="0" y="0"/>
            <wp:positionH relativeFrom="column">
              <wp:posOffset>4699000</wp:posOffset>
            </wp:positionH>
            <wp:positionV relativeFrom="paragraph">
              <wp:posOffset>-611505</wp:posOffset>
            </wp:positionV>
            <wp:extent cx="2156460" cy="601980"/>
            <wp:effectExtent l="0" t="0" r="0" b="7620"/>
            <wp:wrapNone/>
            <wp:docPr id="5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156460" cy="601980"/>
                    </a:xfrm>
                    <a:prstGeom prst="rect">
                      <a:avLst/>
                    </a:prstGeom>
                    <a:ln/>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9268" behindDoc="0" locked="0" layoutInCell="1" allowOverlap="1" wp14:anchorId="32E09335" wp14:editId="72BFC91E">
            <wp:simplePos x="0" y="0"/>
            <wp:positionH relativeFrom="column">
              <wp:posOffset>-551180</wp:posOffset>
            </wp:positionH>
            <wp:positionV relativeFrom="paragraph">
              <wp:posOffset>-670560</wp:posOffset>
            </wp:positionV>
            <wp:extent cx="1524000" cy="94424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944245"/>
                    </a:xfrm>
                    <a:prstGeom prst="rect">
                      <a:avLst/>
                    </a:prstGeom>
                  </pic:spPr>
                </pic:pic>
              </a:graphicData>
            </a:graphic>
          </wp:anchor>
        </w:drawing>
      </w:r>
    </w:p>
    <w:p w14:paraId="63263AAB" w14:textId="1A267CC7" w:rsidR="0061267F" w:rsidRPr="00900927" w:rsidRDefault="0061267F" w:rsidP="0061267F">
      <w:pPr>
        <w:tabs>
          <w:tab w:val="left" w:pos="0"/>
        </w:tabs>
        <w:rPr>
          <w:rFonts w:cstheme="minorHAnsi"/>
          <w:b/>
          <w:sz w:val="32"/>
          <w:szCs w:val="32"/>
          <w:u w:val="single"/>
        </w:rPr>
      </w:pPr>
    </w:p>
    <w:p w14:paraId="23A03A77" w14:textId="1D3901C1" w:rsidR="681563A2" w:rsidRPr="00900927" w:rsidRDefault="681563A2" w:rsidP="681563A2">
      <w:pPr>
        <w:rPr>
          <w:rFonts w:cstheme="minorHAnsi"/>
        </w:rPr>
      </w:pPr>
    </w:p>
    <w:p w14:paraId="0C7116E5" w14:textId="56BC6370" w:rsidR="00FB08A5" w:rsidRPr="00D5502F" w:rsidRDefault="5311A05B" w:rsidP="681563A2">
      <w:pPr>
        <w:rPr>
          <w:rFonts w:cstheme="minorHAnsi"/>
          <w:b/>
          <w:bCs/>
          <w:sz w:val="28"/>
          <w:szCs w:val="28"/>
          <w:u w:val="single"/>
        </w:rPr>
      </w:pPr>
      <w:r w:rsidRPr="00D5502F">
        <w:rPr>
          <w:rFonts w:cstheme="minorHAnsi"/>
          <w:b/>
          <w:bCs/>
          <w:sz w:val="28"/>
          <w:szCs w:val="28"/>
          <w:u w:val="single"/>
        </w:rPr>
        <w:t xml:space="preserve">Background and </w:t>
      </w:r>
      <w:r w:rsidR="00FB08A5" w:rsidRPr="00D5502F">
        <w:rPr>
          <w:rFonts w:cstheme="minorHAnsi"/>
          <w:b/>
          <w:bCs/>
          <w:sz w:val="28"/>
          <w:szCs w:val="28"/>
          <w:u w:val="single"/>
        </w:rPr>
        <w:t>Introduction</w:t>
      </w:r>
    </w:p>
    <w:p w14:paraId="27398117" w14:textId="5C0D8BF5" w:rsidR="00FB08A5" w:rsidRPr="00900927" w:rsidRDefault="00FB08A5" w:rsidP="00FB08A5">
      <w:pPr>
        <w:rPr>
          <w:rFonts w:eastAsia="Arial" w:cstheme="minorHAnsi"/>
          <w:sz w:val="23"/>
          <w:szCs w:val="23"/>
        </w:rPr>
      </w:pPr>
      <w:r w:rsidRPr="00900927">
        <w:rPr>
          <w:rFonts w:eastAsia="Arial" w:cstheme="minorHAnsi"/>
          <w:sz w:val="23"/>
          <w:szCs w:val="23"/>
        </w:rPr>
        <w:t>Gateshead Council is the accountable body for Gateshead and South Tyneside Music Hub (GSTMH)</w:t>
      </w:r>
      <w:r w:rsidR="00D540BE">
        <w:rPr>
          <w:rFonts w:eastAsia="Arial" w:cstheme="minorHAnsi"/>
          <w:sz w:val="23"/>
          <w:szCs w:val="23"/>
        </w:rPr>
        <w:t xml:space="preserve"> </w:t>
      </w:r>
      <w:r w:rsidRPr="00900927">
        <w:rPr>
          <w:rFonts w:eastAsia="Arial" w:cstheme="minorHAnsi"/>
          <w:sz w:val="23"/>
          <w:szCs w:val="23"/>
        </w:rPr>
        <w:t>and holds the contractual relationship with Arts Council England</w:t>
      </w:r>
      <w:r w:rsidR="004F681B" w:rsidRPr="00900927">
        <w:rPr>
          <w:rFonts w:eastAsia="Arial" w:cstheme="minorHAnsi"/>
          <w:sz w:val="23"/>
          <w:szCs w:val="23"/>
        </w:rPr>
        <w:t xml:space="preserve">. </w:t>
      </w:r>
    </w:p>
    <w:p w14:paraId="56726576" w14:textId="356097EA" w:rsidR="00FB08A5" w:rsidRPr="00900927" w:rsidRDefault="00FB08A5" w:rsidP="681563A2">
      <w:pPr>
        <w:rPr>
          <w:rFonts w:eastAsia="Arial" w:cstheme="minorHAnsi"/>
          <w:sz w:val="23"/>
          <w:szCs w:val="23"/>
        </w:rPr>
      </w:pPr>
      <w:r w:rsidRPr="00900927">
        <w:rPr>
          <w:rFonts w:eastAsia="Arial" w:cstheme="minorHAnsi"/>
          <w:sz w:val="23"/>
          <w:szCs w:val="23"/>
        </w:rPr>
        <w:t xml:space="preserve">Gateshead Council holds a partnership agreement with South Tyneside Council for the delivery of hub funded music services in that local authority area. </w:t>
      </w:r>
    </w:p>
    <w:p w14:paraId="5EF309CF" w14:textId="5EEB1DA6" w:rsidR="00F73402" w:rsidRDefault="00F73402" w:rsidP="681563A2">
      <w:pPr>
        <w:rPr>
          <w:rFonts w:eastAsia="Arial" w:cstheme="minorHAnsi"/>
          <w:sz w:val="23"/>
          <w:szCs w:val="23"/>
        </w:rPr>
      </w:pPr>
      <w:r>
        <w:rPr>
          <w:rFonts w:eastAsia="Arial" w:cstheme="minorHAnsi"/>
          <w:sz w:val="23"/>
          <w:szCs w:val="23"/>
        </w:rPr>
        <w:t>Both Music Services are accountable to the policies of their relevant local authority, and as such have different charging models.</w:t>
      </w:r>
    </w:p>
    <w:p w14:paraId="7CDD587F" w14:textId="77777777" w:rsidR="00073845" w:rsidRDefault="00073845" w:rsidP="681563A2">
      <w:pPr>
        <w:rPr>
          <w:rFonts w:eastAsia="Arial" w:cstheme="minorHAnsi"/>
          <w:sz w:val="23"/>
          <w:szCs w:val="23"/>
        </w:rPr>
      </w:pPr>
    </w:p>
    <w:p w14:paraId="1640DF77" w14:textId="5EF55492" w:rsidR="00F73402" w:rsidRPr="00073845" w:rsidRDefault="00F73402" w:rsidP="681563A2">
      <w:pPr>
        <w:rPr>
          <w:rFonts w:eastAsia="Arial" w:cstheme="minorHAnsi"/>
          <w:b/>
          <w:bCs/>
          <w:sz w:val="28"/>
          <w:szCs w:val="28"/>
        </w:rPr>
      </w:pPr>
      <w:r w:rsidRPr="00073845">
        <w:rPr>
          <w:rFonts w:eastAsia="Arial" w:cstheme="minorHAnsi"/>
          <w:b/>
          <w:bCs/>
          <w:sz w:val="28"/>
          <w:szCs w:val="28"/>
        </w:rPr>
        <w:t>Gateshead Music Service:</w:t>
      </w:r>
    </w:p>
    <w:p w14:paraId="04BA4686" w14:textId="157417FA" w:rsidR="00F73402" w:rsidRDefault="00F73402" w:rsidP="681563A2">
      <w:pPr>
        <w:rPr>
          <w:rFonts w:eastAsia="Arial" w:cstheme="minorHAnsi"/>
          <w:sz w:val="23"/>
          <w:szCs w:val="23"/>
        </w:rPr>
      </w:pPr>
      <w:bookmarkStart w:id="0" w:name="_Hlk104222274"/>
      <w:r>
        <w:rPr>
          <w:rFonts w:eastAsia="Arial" w:cstheme="minorHAnsi"/>
          <w:sz w:val="23"/>
          <w:szCs w:val="23"/>
        </w:rPr>
        <w:t>Schools buy into SLAs for a range of services. Charge</w:t>
      </w:r>
      <w:r w:rsidR="009C570E">
        <w:rPr>
          <w:rFonts w:eastAsia="Arial" w:cstheme="minorHAnsi"/>
          <w:sz w:val="23"/>
          <w:szCs w:val="23"/>
        </w:rPr>
        <w:t xml:space="preserve">s are </w:t>
      </w:r>
      <w:proofErr w:type="spellStart"/>
      <w:r w:rsidR="009C570E">
        <w:rPr>
          <w:rFonts w:eastAsia="Arial" w:cstheme="minorHAnsi"/>
          <w:sz w:val="23"/>
          <w:szCs w:val="23"/>
        </w:rPr>
        <w:t>subsidised</w:t>
      </w:r>
      <w:proofErr w:type="spellEnd"/>
      <w:r w:rsidR="009C570E">
        <w:rPr>
          <w:rFonts w:eastAsia="Arial" w:cstheme="minorHAnsi"/>
          <w:sz w:val="23"/>
          <w:szCs w:val="23"/>
        </w:rPr>
        <w:t xml:space="preserve"> through the Music Education Hub fund with further subsidies in place for schools with high levels of Free School Meal pupils. All schools can now apply for a further subsidy of between £300 and £500 (dependent on their SLA) on completion of an annual data survey (deadline 18</w:t>
      </w:r>
      <w:r w:rsidR="009C570E" w:rsidRPr="009C570E">
        <w:rPr>
          <w:rFonts w:eastAsia="Arial" w:cstheme="minorHAnsi"/>
          <w:sz w:val="23"/>
          <w:szCs w:val="23"/>
          <w:vertAlign w:val="superscript"/>
        </w:rPr>
        <w:t>th</w:t>
      </w:r>
      <w:r w:rsidR="009C570E">
        <w:rPr>
          <w:rFonts w:eastAsia="Arial" w:cstheme="minorHAnsi"/>
          <w:sz w:val="23"/>
          <w:szCs w:val="23"/>
        </w:rPr>
        <w:t xml:space="preserve"> July). </w:t>
      </w:r>
    </w:p>
    <w:p w14:paraId="1CBC8A46" w14:textId="67A9DDB9" w:rsidR="009C570E" w:rsidRDefault="009C570E" w:rsidP="681563A2">
      <w:pPr>
        <w:rPr>
          <w:rFonts w:eastAsia="Arial" w:cstheme="minorHAnsi"/>
          <w:sz w:val="23"/>
          <w:szCs w:val="23"/>
        </w:rPr>
      </w:pPr>
      <w:r>
        <w:rPr>
          <w:rFonts w:eastAsia="Arial" w:cstheme="minorHAnsi"/>
          <w:sz w:val="23"/>
          <w:szCs w:val="23"/>
        </w:rPr>
        <w:t>All Whole Class Instrument Tuition is provided FREE</w:t>
      </w:r>
      <w:r w:rsidR="00073845">
        <w:rPr>
          <w:rFonts w:eastAsia="Arial" w:cstheme="minorHAnsi"/>
          <w:sz w:val="23"/>
          <w:szCs w:val="23"/>
        </w:rPr>
        <w:t xml:space="preserve"> to pupils</w:t>
      </w:r>
      <w:r>
        <w:rPr>
          <w:rFonts w:eastAsia="Arial" w:cstheme="minorHAnsi"/>
          <w:sz w:val="23"/>
          <w:szCs w:val="23"/>
        </w:rPr>
        <w:t xml:space="preserve"> in schools</w:t>
      </w:r>
      <w:r w:rsidR="00073845">
        <w:rPr>
          <w:rFonts w:eastAsia="Arial" w:cstheme="minorHAnsi"/>
          <w:sz w:val="23"/>
          <w:szCs w:val="23"/>
        </w:rPr>
        <w:t xml:space="preserve">, through their school SLA. </w:t>
      </w:r>
    </w:p>
    <w:p w14:paraId="21C89BC7" w14:textId="7E1E1193" w:rsidR="009C570E" w:rsidRDefault="009C570E" w:rsidP="681563A2">
      <w:pPr>
        <w:rPr>
          <w:rFonts w:eastAsia="Arial" w:cstheme="minorHAnsi"/>
          <w:sz w:val="23"/>
          <w:szCs w:val="23"/>
        </w:rPr>
      </w:pPr>
      <w:r>
        <w:rPr>
          <w:rFonts w:eastAsia="Arial" w:cstheme="minorHAnsi"/>
          <w:sz w:val="23"/>
          <w:szCs w:val="23"/>
        </w:rPr>
        <w:t xml:space="preserve">GMS charges schools direct for small group and individual tuition. Schools offer a range of charges </w:t>
      </w:r>
      <w:r w:rsidR="00073845">
        <w:rPr>
          <w:rFonts w:eastAsia="Arial" w:cstheme="minorHAnsi"/>
          <w:sz w:val="23"/>
          <w:szCs w:val="23"/>
        </w:rPr>
        <w:t xml:space="preserve">and remissions </w:t>
      </w:r>
      <w:r>
        <w:rPr>
          <w:rFonts w:eastAsia="Arial" w:cstheme="minorHAnsi"/>
          <w:sz w:val="23"/>
          <w:szCs w:val="23"/>
        </w:rPr>
        <w:t xml:space="preserve">to parents, dependent on the demographic of their children, and their own school setting. All schools also </w:t>
      </w:r>
      <w:proofErr w:type="spellStart"/>
      <w:r>
        <w:rPr>
          <w:rFonts w:eastAsia="Arial" w:cstheme="minorHAnsi"/>
          <w:sz w:val="23"/>
          <w:szCs w:val="23"/>
        </w:rPr>
        <w:t>subsidise</w:t>
      </w:r>
      <w:proofErr w:type="spellEnd"/>
      <w:r>
        <w:rPr>
          <w:rFonts w:eastAsia="Arial" w:cstheme="minorHAnsi"/>
          <w:sz w:val="23"/>
          <w:szCs w:val="23"/>
        </w:rPr>
        <w:t xml:space="preserve"> individual and small group tuition, at a range of levels,</w:t>
      </w:r>
      <w:r w:rsidR="00E44CE4">
        <w:rPr>
          <w:rFonts w:eastAsia="Arial" w:cstheme="minorHAnsi"/>
          <w:sz w:val="23"/>
          <w:szCs w:val="23"/>
        </w:rPr>
        <w:t xml:space="preserve"> in line with their own school charging and remissions policy</w:t>
      </w:r>
      <w:r w:rsidR="004F681B">
        <w:rPr>
          <w:rFonts w:eastAsia="Arial" w:cstheme="minorHAnsi"/>
          <w:sz w:val="23"/>
          <w:szCs w:val="23"/>
        </w:rPr>
        <w:t xml:space="preserve">. </w:t>
      </w:r>
      <w:r w:rsidR="00E44CE4">
        <w:rPr>
          <w:rFonts w:eastAsia="Arial" w:cstheme="minorHAnsi"/>
          <w:sz w:val="23"/>
          <w:szCs w:val="23"/>
        </w:rPr>
        <w:t>P</w:t>
      </w:r>
      <w:r>
        <w:rPr>
          <w:rFonts w:eastAsia="Arial" w:cstheme="minorHAnsi"/>
          <w:sz w:val="23"/>
          <w:szCs w:val="23"/>
        </w:rPr>
        <w:t xml:space="preserve">arents are advised to contact their school setting for more information. </w:t>
      </w:r>
    </w:p>
    <w:p w14:paraId="1EF379EF" w14:textId="0D8037C4" w:rsidR="009C570E" w:rsidRDefault="009C570E" w:rsidP="681563A2">
      <w:pPr>
        <w:rPr>
          <w:rFonts w:eastAsia="Arial" w:cstheme="minorHAnsi"/>
          <w:sz w:val="23"/>
          <w:szCs w:val="23"/>
        </w:rPr>
      </w:pPr>
      <w:r>
        <w:rPr>
          <w:rFonts w:eastAsia="Arial" w:cstheme="minorHAnsi"/>
          <w:sz w:val="23"/>
          <w:szCs w:val="23"/>
        </w:rPr>
        <w:t xml:space="preserve">Individual tuition through the music service is charged at a </w:t>
      </w:r>
      <w:proofErr w:type="spellStart"/>
      <w:r>
        <w:rPr>
          <w:rFonts w:eastAsia="Arial" w:cstheme="minorHAnsi"/>
          <w:sz w:val="23"/>
          <w:szCs w:val="23"/>
        </w:rPr>
        <w:t>subsidised</w:t>
      </w:r>
      <w:proofErr w:type="spellEnd"/>
      <w:r>
        <w:rPr>
          <w:rFonts w:eastAsia="Arial" w:cstheme="minorHAnsi"/>
          <w:sz w:val="23"/>
          <w:szCs w:val="23"/>
        </w:rPr>
        <w:t xml:space="preserve"> rate for all parents (currently £16 per half hour). We offer further subsidies for home education children, LAC, FSM etc. Parents can contact the music service for more information. </w:t>
      </w:r>
    </w:p>
    <w:p w14:paraId="6C6703F6" w14:textId="11CF4A21" w:rsidR="00E44CE4" w:rsidRDefault="00E44CE4" w:rsidP="681563A2">
      <w:pPr>
        <w:rPr>
          <w:rFonts w:eastAsia="Arial" w:cstheme="minorHAnsi"/>
          <w:sz w:val="23"/>
          <w:szCs w:val="23"/>
        </w:rPr>
      </w:pPr>
      <w:r>
        <w:rPr>
          <w:rFonts w:eastAsia="Arial" w:cstheme="minorHAnsi"/>
          <w:sz w:val="23"/>
          <w:szCs w:val="23"/>
        </w:rPr>
        <w:lastRenderedPageBreak/>
        <w:t xml:space="preserve">All pupils taking part in GMS tuition are provided with an instrument Free of Charge, on signing an Instrument Loan Agreement. </w:t>
      </w:r>
    </w:p>
    <w:p w14:paraId="528A337C" w14:textId="7F276A1C" w:rsidR="00E44CE4" w:rsidRDefault="00E44CE4" w:rsidP="681563A2">
      <w:pPr>
        <w:rPr>
          <w:rFonts w:eastAsia="Arial" w:cstheme="minorHAnsi"/>
          <w:sz w:val="23"/>
          <w:szCs w:val="23"/>
        </w:rPr>
      </w:pPr>
      <w:r>
        <w:rPr>
          <w:rFonts w:eastAsia="Arial" w:cstheme="minorHAnsi"/>
          <w:sz w:val="23"/>
          <w:szCs w:val="23"/>
        </w:rPr>
        <w:t xml:space="preserve">We offer the Instrumental Purchase Scheme with no charge for administrating purchases. </w:t>
      </w:r>
    </w:p>
    <w:p w14:paraId="104F5641" w14:textId="689B41C4" w:rsidR="00E44CE4" w:rsidRDefault="00E44CE4" w:rsidP="681563A2">
      <w:pPr>
        <w:rPr>
          <w:rFonts w:eastAsia="Arial" w:cstheme="minorHAnsi"/>
          <w:sz w:val="23"/>
          <w:szCs w:val="23"/>
        </w:rPr>
      </w:pPr>
      <w:r>
        <w:rPr>
          <w:rFonts w:eastAsia="Arial" w:cstheme="minorHAnsi"/>
          <w:sz w:val="23"/>
          <w:szCs w:val="23"/>
        </w:rPr>
        <w:t xml:space="preserve">All children are invited to join our ensembles for which there is currently no Fee – fully </w:t>
      </w:r>
      <w:proofErr w:type="spellStart"/>
      <w:r>
        <w:rPr>
          <w:rFonts w:eastAsia="Arial" w:cstheme="minorHAnsi"/>
          <w:sz w:val="23"/>
          <w:szCs w:val="23"/>
        </w:rPr>
        <w:t>subsidised</w:t>
      </w:r>
      <w:proofErr w:type="spellEnd"/>
      <w:r>
        <w:rPr>
          <w:rFonts w:eastAsia="Arial" w:cstheme="minorHAnsi"/>
          <w:sz w:val="23"/>
          <w:szCs w:val="23"/>
        </w:rPr>
        <w:t xml:space="preserve"> through the Music Education Hub funding. </w:t>
      </w:r>
    </w:p>
    <w:p w14:paraId="2736F01E" w14:textId="511C2141" w:rsidR="00E44CE4" w:rsidRDefault="00E44CE4" w:rsidP="681563A2">
      <w:pPr>
        <w:rPr>
          <w:rFonts w:eastAsia="Arial" w:cstheme="minorHAnsi"/>
          <w:sz w:val="23"/>
          <w:szCs w:val="23"/>
        </w:rPr>
      </w:pPr>
      <w:r>
        <w:rPr>
          <w:rFonts w:eastAsia="Arial" w:cstheme="minorHAnsi"/>
          <w:sz w:val="23"/>
          <w:szCs w:val="23"/>
        </w:rPr>
        <w:t xml:space="preserve">We offer high quality workshops in schools which are very popular – these are also </w:t>
      </w:r>
      <w:proofErr w:type="spellStart"/>
      <w:r>
        <w:rPr>
          <w:rFonts w:eastAsia="Arial" w:cstheme="minorHAnsi"/>
          <w:sz w:val="23"/>
          <w:szCs w:val="23"/>
        </w:rPr>
        <w:t>subsidised</w:t>
      </w:r>
      <w:proofErr w:type="spellEnd"/>
      <w:r>
        <w:rPr>
          <w:rFonts w:eastAsia="Arial" w:cstheme="minorHAnsi"/>
          <w:sz w:val="23"/>
          <w:szCs w:val="23"/>
        </w:rPr>
        <w:t xml:space="preserve"> through the Music Education Hub fund, keeping charges down so more pupils can enjoy performances. </w:t>
      </w:r>
    </w:p>
    <w:p w14:paraId="3DE1ECB8" w14:textId="29C4404F" w:rsidR="009C570E" w:rsidRDefault="00E44CE4" w:rsidP="681563A2">
      <w:pPr>
        <w:rPr>
          <w:rFonts w:eastAsia="Arial" w:cstheme="minorHAnsi"/>
          <w:sz w:val="23"/>
          <w:szCs w:val="23"/>
        </w:rPr>
      </w:pPr>
      <w:r>
        <w:rPr>
          <w:rFonts w:eastAsia="Arial" w:cstheme="minorHAnsi"/>
          <w:sz w:val="23"/>
          <w:szCs w:val="23"/>
        </w:rPr>
        <w:t>W</w:t>
      </w:r>
      <w:r w:rsidR="001F4855">
        <w:rPr>
          <w:rFonts w:eastAsia="Arial" w:cstheme="minorHAnsi"/>
          <w:sz w:val="23"/>
          <w:szCs w:val="23"/>
        </w:rPr>
        <w:t>h</w:t>
      </w:r>
      <w:r>
        <w:rPr>
          <w:rFonts w:eastAsia="Arial" w:cstheme="minorHAnsi"/>
          <w:sz w:val="23"/>
          <w:szCs w:val="23"/>
        </w:rPr>
        <w:t xml:space="preserve">ere possible, we do not charge pupils and schools for large scale performances and events. These are either funded through the Music Education Hub Fund or ticket sales. Prices for tickets are considered for every event to keep costs down (£3 for adults and children free for ensemble concerts). We do charge parents to attend events such as Spring Sing at Sage, to help finance the event, keeping costs as low as possible. </w:t>
      </w:r>
      <w:r w:rsidR="00073845">
        <w:rPr>
          <w:rFonts w:eastAsia="Arial" w:cstheme="minorHAnsi"/>
          <w:sz w:val="23"/>
          <w:szCs w:val="23"/>
        </w:rPr>
        <w:t xml:space="preserve">Partnership and fundraising supports keeping charges low – for </w:t>
      </w:r>
      <w:r w:rsidR="004F681B">
        <w:rPr>
          <w:rFonts w:eastAsia="Arial" w:cstheme="minorHAnsi"/>
          <w:sz w:val="23"/>
          <w:szCs w:val="23"/>
        </w:rPr>
        <w:t>example,</w:t>
      </w:r>
      <w:r w:rsidR="00073845">
        <w:rPr>
          <w:rFonts w:eastAsia="Arial" w:cstheme="minorHAnsi"/>
          <w:sz w:val="23"/>
          <w:szCs w:val="23"/>
        </w:rPr>
        <w:t xml:space="preserve"> The Nicola Benedetti Residential week which is Free to all participants, and Conductive Music workshops in schools. </w:t>
      </w:r>
    </w:p>
    <w:p w14:paraId="47ED50BE" w14:textId="2D768F62" w:rsidR="00E44CE4" w:rsidRDefault="00E44CE4" w:rsidP="681563A2">
      <w:pPr>
        <w:rPr>
          <w:rFonts w:eastAsia="Arial" w:cstheme="minorHAnsi"/>
          <w:sz w:val="23"/>
          <w:szCs w:val="23"/>
        </w:rPr>
      </w:pPr>
      <w:r>
        <w:rPr>
          <w:rFonts w:eastAsia="Arial" w:cstheme="minorHAnsi"/>
          <w:sz w:val="23"/>
          <w:szCs w:val="23"/>
        </w:rPr>
        <w:t xml:space="preserve">GMS will soon be able to offer additional bursaries through the Gateshead Music Trust, due to be launched Autumn 2022. </w:t>
      </w:r>
    </w:p>
    <w:p w14:paraId="6C6BAB0A" w14:textId="0187772A" w:rsidR="009C570E" w:rsidRDefault="009C570E" w:rsidP="681563A2">
      <w:pPr>
        <w:rPr>
          <w:rFonts w:eastAsia="Arial" w:cstheme="minorHAnsi"/>
          <w:sz w:val="23"/>
          <w:szCs w:val="23"/>
        </w:rPr>
      </w:pPr>
      <w:r>
        <w:rPr>
          <w:rFonts w:eastAsia="Arial" w:cstheme="minorHAnsi"/>
          <w:sz w:val="23"/>
          <w:szCs w:val="23"/>
        </w:rPr>
        <w:t xml:space="preserve">Contact </w:t>
      </w:r>
      <w:hyperlink r:id="rId15" w:history="1">
        <w:r w:rsidRPr="00A766C6">
          <w:rPr>
            <w:rStyle w:val="Hyperlink"/>
            <w:rFonts w:eastAsia="Arial" w:cstheme="minorHAnsi"/>
            <w:sz w:val="23"/>
            <w:szCs w:val="23"/>
          </w:rPr>
          <w:t>Barbaramurray@gateshead.gov.uk</w:t>
        </w:r>
      </w:hyperlink>
      <w:r>
        <w:rPr>
          <w:rFonts w:eastAsia="Arial" w:cstheme="minorHAnsi"/>
          <w:sz w:val="23"/>
          <w:szCs w:val="23"/>
        </w:rPr>
        <w:t xml:space="preserve"> </w:t>
      </w:r>
      <w:r w:rsidR="00E44CE4">
        <w:rPr>
          <w:rFonts w:eastAsia="Arial" w:cstheme="minorHAnsi"/>
          <w:sz w:val="23"/>
          <w:szCs w:val="23"/>
        </w:rPr>
        <w:t xml:space="preserve">if you would like more information regarding our charges, </w:t>
      </w:r>
      <w:r w:rsidR="004F681B">
        <w:rPr>
          <w:rFonts w:eastAsia="Arial" w:cstheme="minorHAnsi"/>
          <w:sz w:val="23"/>
          <w:szCs w:val="23"/>
        </w:rPr>
        <w:t>remissions,</w:t>
      </w:r>
      <w:r w:rsidR="00E44CE4">
        <w:rPr>
          <w:rFonts w:eastAsia="Arial" w:cstheme="minorHAnsi"/>
          <w:sz w:val="23"/>
          <w:szCs w:val="23"/>
        </w:rPr>
        <w:t xml:space="preserve"> and subsidies. </w:t>
      </w:r>
    </w:p>
    <w:p w14:paraId="44F3487F" w14:textId="77777777" w:rsidR="00A0151D" w:rsidRDefault="00A0151D" w:rsidP="681563A2">
      <w:pPr>
        <w:rPr>
          <w:rFonts w:eastAsia="Arial" w:cstheme="minorHAnsi"/>
          <w:sz w:val="23"/>
          <w:szCs w:val="23"/>
        </w:rPr>
      </w:pPr>
    </w:p>
    <w:bookmarkEnd w:id="0"/>
    <w:p w14:paraId="612D736D" w14:textId="7E7C1A24" w:rsidR="00F73402" w:rsidRPr="00A0151D" w:rsidRDefault="00E44CE4" w:rsidP="681563A2">
      <w:pPr>
        <w:rPr>
          <w:rFonts w:eastAsia="Arial" w:cstheme="minorHAnsi"/>
          <w:b/>
          <w:bCs/>
          <w:sz w:val="28"/>
          <w:szCs w:val="28"/>
        </w:rPr>
      </w:pPr>
      <w:r w:rsidRPr="00A0151D">
        <w:rPr>
          <w:rFonts w:eastAsia="Arial" w:cstheme="minorHAnsi"/>
          <w:b/>
          <w:bCs/>
          <w:sz w:val="28"/>
          <w:szCs w:val="28"/>
        </w:rPr>
        <w:t>South Tyneside Music Service</w:t>
      </w:r>
      <w:r w:rsidR="00A0151D">
        <w:rPr>
          <w:rFonts w:eastAsia="Arial" w:cstheme="minorHAnsi"/>
          <w:b/>
          <w:bCs/>
          <w:sz w:val="28"/>
          <w:szCs w:val="28"/>
        </w:rPr>
        <w:t>:</w:t>
      </w:r>
    </w:p>
    <w:p w14:paraId="0A96DD60" w14:textId="055F0D42" w:rsidR="00192784" w:rsidRPr="00A0151D" w:rsidRDefault="00E44CE4" w:rsidP="00E44CE4">
      <w:pPr>
        <w:rPr>
          <w:rFonts w:cstheme="minorHAnsi"/>
          <w:sz w:val="23"/>
          <w:szCs w:val="23"/>
        </w:rPr>
      </w:pPr>
      <w:r w:rsidRPr="00A0151D">
        <w:rPr>
          <w:rFonts w:cstheme="minorHAnsi"/>
          <w:sz w:val="23"/>
          <w:szCs w:val="23"/>
        </w:rPr>
        <w:t>South Tyneside Music Service operates</w:t>
      </w:r>
      <w:r w:rsidR="00192784" w:rsidRPr="00A0151D">
        <w:rPr>
          <w:rFonts w:cstheme="minorHAnsi"/>
          <w:sz w:val="23"/>
          <w:szCs w:val="23"/>
        </w:rPr>
        <w:t xml:space="preserve"> Pay As you Go service with tuition requests submitted</w:t>
      </w:r>
      <w:r w:rsidR="00F04704" w:rsidRPr="00A0151D">
        <w:rPr>
          <w:rFonts w:cstheme="minorHAnsi"/>
          <w:sz w:val="23"/>
          <w:szCs w:val="23"/>
        </w:rPr>
        <w:t xml:space="preserve"> by schools</w:t>
      </w:r>
      <w:r w:rsidR="00192784" w:rsidRPr="00A0151D">
        <w:rPr>
          <w:rFonts w:cstheme="minorHAnsi"/>
          <w:sz w:val="23"/>
          <w:szCs w:val="23"/>
        </w:rPr>
        <w:t xml:space="preserve"> on a termly basis</w:t>
      </w:r>
      <w:r w:rsidR="005234EB" w:rsidRPr="00A0151D">
        <w:rPr>
          <w:rFonts w:cstheme="minorHAnsi"/>
          <w:sz w:val="23"/>
          <w:szCs w:val="23"/>
        </w:rPr>
        <w:t>.</w:t>
      </w:r>
    </w:p>
    <w:p w14:paraId="0B1A0368" w14:textId="574DBF6E" w:rsidR="005234EB" w:rsidRPr="00A0151D" w:rsidRDefault="005234EB" w:rsidP="00E44CE4">
      <w:pPr>
        <w:rPr>
          <w:rFonts w:cstheme="minorHAnsi"/>
          <w:sz w:val="23"/>
          <w:szCs w:val="23"/>
        </w:rPr>
      </w:pPr>
      <w:r w:rsidRPr="00A0151D">
        <w:rPr>
          <w:rFonts w:cstheme="minorHAnsi"/>
          <w:sz w:val="23"/>
          <w:szCs w:val="23"/>
        </w:rPr>
        <w:t xml:space="preserve">Infant, Junior, Primary and Special schools are offered one FREE term of Whole Class tuition </w:t>
      </w:r>
      <w:r w:rsidR="00B04E1E" w:rsidRPr="00A0151D">
        <w:rPr>
          <w:rFonts w:cstheme="minorHAnsi"/>
          <w:sz w:val="23"/>
          <w:szCs w:val="23"/>
        </w:rPr>
        <w:t>each funding period.</w:t>
      </w:r>
    </w:p>
    <w:p w14:paraId="21C5946B" w14:textId="6C25D31F" w:rsidR="00192784" w:rsidRPr="00A0151D" w:rsidRDefault="005234EB" w:rsidP="00192784">
      <w:pPr>
        <w:rPr>
          <w:rFonts w:eastAsia="Arial" w:cstheme="minorHAnsi"/>
          <w:sz w:val="23"/>
          <w:szCs w:val="23"/>
        </w:rPr>
      </w:pPr>
      <w:r w:rsidRPr="00A0151D">
        <w:rPr>
          <w:rFonts w:eastAsia="Arial" w:cstheme="minorHAnsi"/>
          <w:sz w:val="23"/>
          <w:szCs w:val="23"/>
        </w:rPr>
        <w:t xml:space="preserve">STMS </w:t>
      </w:r>
      <w:r w:rsidR="00192784" w:rsidRPr="00A0151D">
        <w:rPr>
          <w:rFonts w:eastAsia="Arial" w:cstheme="minorHAnsi"/>
          <w:sz w:val="23"/>
          <w:szCs w:val="23"/>
        </w:rPr>
        <w:t>charges schools direct for small group and individual tuition. Schools</w:t>
      </w:r>
      <w:r w:rsidRPr="00A0151D">
        <w:rPr>
          <w:rFonts w:eastAsia="Arial" w:cstheme="minorHAnsi"/>
          <w:sz w:val="23"/>
          <w:szCs w:val="23"/>
        </w:rPr>
        <w:t xml:space="preserve"> may </w:t>
      </w:r>
      <w:r w:rsidR="00192784" w:rsidRPr="00A0151D">
        <w:rPr>
          <w:rFonts w:eastAsia="Arial" w:cstheme="minorHAnsi"/>
          <w:sz w:val="23"/>
          <w:szCs w:val="23"/>
        </w:rPr>
        <w:t xml:space="preserve">offer a range of charges and remissions to parents, dependent on the demographic of their children, and their own school setting. </w:t>
      </w:r>
      <w:r w:rsidR="004F681B" w:rsidRPr="00A0151D">
        <w:rPr>
          <w:rFonts w:eastAsia="Arial" w:cstheme="minorHAnsi"/>
          <w:sz w:val="23"/>
          <w:szCs w:val="23"/>
        </w:rPr>
        <w:t>S</w:t>
      </w:r>
      <w:r w:rsidR="00192784" w:rsidRPr="00A0151D">
        <w:rPr>
          <w:rFonts w:eastAsia="Arial" w:cstheme="minorHAnsi"/>
          <w:sz w:val="23"/>
          <w:szCs w:val="23"/>
        </w:rPr>
        <w:t xml:space="preserve">chools </w:t>
      </w:r>
      <w:r w:rsidR="00B04E1E" w:rsidRPr="00A0151D">
        <w:rPr>
          <w:rFonts w:eastAsia="Arial" w:cstheme="minorHAnsi"/>
          <w:sz w:val="23"/>
          <w:szCs w:val="23"/>
        </w:rPr>
        <w:t xml:space="preserve">may </w:t>
      </w:r>
      <w:r w:rsidR="00192784" w:rsidRPr="00A0151D">
        <w:rPr>
          <w:rFonts w:eastAsia="Arial" w:cstheme="minorHAnsi"/>
          <w:sz w:val="23"/>
          <w:szCs w:val="23"/>
        </w:rPr>
        <w:t xml:space="preserve">also </w:t>
      </w:r>
      <w:proofErr w:type="spellStart"/>
      <w:r w:rsidR="00192784" w:rsidRPr="00A0151D">
        <w:rPr>
          <w:rFonts w:eastAsia="Arial" w:cstheme="minorHAnsi"/>
          <w:sz w:val="23"/>
          <w:szCs w:val="23"/>
        </w:rPr>
        <w:t>subsidise</w:t>
      </w:r>
      <w:proofErr w:type="spellEnd"/>
      <w:r w:rsidRPr="00A0151D">
        <w:rPr>
          <w:rFonts w:eastAsia="Arial" w:cstheme="minorHAnsi"/>
          <w:sz w:val="23"/>
          <w:szCs w:val="23"/>
        </w:rPr>
        <w:t xml:space="preserve"> </w:t>
      </w:r>
      <w:r w:rsidR="00192784" w:rsidRPr="00A0151D">
        <w:rPr>
          <w:rFonts w:eastAsia="Arial" w:cstheme="minorHAnsi"/>
          <w:sz w:val="23"/>
          <w:szCs w:val="23"/>
        </w:rPr>
        <w:t>tuition in line with their own charging and remissions policy</w:t>
      </w:r>
      <w:r w:rsidR="004F681B" w:rsidRPr="00A0151D">
        <w:rPr>
          <w:rFonts w:eastAsia="Arial" w:cstheme="minorHAnsi"/>
          <w:sz w:val="23"/>
          <w:szCs w:val="23"/>
        </w:rPr>
        <w:t xml:space="preserve">. </w:t>
      </w:r>
      <w:r w:rsidR="00192784" w:rsidRPr="00A0151D">
        <w:rPr>
          <w:rFonts w:eastAsia="Arial" w:cstheme="minorHAnsi"/>
          <w:sz w:val="23"/>
          <w:szCs w:val="23"/>
        </w:rPr>
        <w:t xml:space="preserve">Parents </w:t>
      </w:r>
      <w:r w:rsidR="004F681B" w:rsidRPr="00A0151D">
        <w:rPr>
          <w:rFonts w:eastAsia="Arial" w:cstheme="minorHAnsi"/>
          <w:sz w:val="23"/>
          <w:szCs w:val="23"/>
        </w:rPr>
        <w:t>should</w:t>
      </w:r>
      <w:r w:rsidR="00192784" w:rsidRPr="00A0151D">
        <w:rPr>
          <w:rFonts w:eastAsia="Arial" w:cstheme="minorHAnsi"/>
          <w:sz w:val="23"/>
          <w:szCs w:val="23"/>
        </w:rPr>
        <w:t xml:space="preserve"> contact their school setting for more information. </w:t>
      </w:r>
    </w:p>
    <w:p w14:paraId="03367C50" w14:textId="74F7BACD" w:rsidR="00B04E1E" w:rsidRPr="00A0151D" w:rsidRDefault="00192784" w:rsidP="00192784">
      <w:pPr>
        <w:rPr>
          <w:rFonts w:eastAsia="Arial" w:cstheme="minorHAnsi"/>
          <w:sz w:val="23"/>
          <w:szCs w:val="23"/>
        </w:rPr>
      </w:pPr>
      <w:r w:rsidRPr="00A0151D">
        <w:rPr>
          <w:rFonts w:eastAsia="Arial" w:cstheme="minorHAnsi"/>
          <w:sz w:val="23"/>
          <w:szCs w:val="23"/>
        </w:rPr>
        <w:t>Individual</w:t>
      </w:r>
      <w:r w:rsidR="00B04E1E" w:rsidRPr="00A0151D">
        <w:rPr>
          <w:rFonts w:eastAsia="Arial" w:cstheme="minorHAnsi"/>
          <w:sz w:val="23"/>
          <w:szCs w:val="23"/>
        </w:rPr>
        <w:t xml:space="preserve"> small group</w:t>
      </w:r>
      <w:r w:rsidRPr="00A0151D">
        <w:rPr>
          <w:rFonts w:eastAsia="Arial" w:cstheme="minorHAnsi"/>
          <w:sz w:val="23"/>
          <w:szCs w:val="23"/>
        </w:rPr>
        <w:t xml:space="preserve"> tuition through </w:t>
      </w:r>
      <w:r w:rsidR="00B04E1E" w:rsidRPr="00A0151D">
        <w:rPr>
          <w:rFonts w:eastAsia="Arial" w:cstheme="minorHAnsi"/>
          <w:sz w:val="23"/>
          <w:szCs w:val="23"/>
        </w:rPr>
        <w:t>STMS</w:t>
      </w:r>
      <w:r w:rsidRPr="00A0151D">
        <w:rPr>
          <w:rFonts w:eastAsia="Arial" w:cstheme="minorHAnsi"/>
          <w:sz w:val="23"/>
          <w:szCs w:val="23"/>
        </w:rPr>
        <w:t xml:space="preserve"> is charged at</w:t>
      </w:r>
      <w:r w:rsidR="00B04E1E" w:rsidRPr="00A0151D">
        <w:rPr>
          <w:rFonts w:eastAsia="Arial" w:cstheme="minorHAnsi"/>
          <w:sz w:val="23"/>
          <w:szCs w:val="23"/>
        </w:rPr>
        <w:t xml:space="preserve"> £32/£35 per </w:t>
      </w:r>
      <w:r w:rsidRPr="00A0151D">
        <w:rPr>
          <w:rFonts w:eastAsia="Arial" w:cstheme="minorHAnsi"/>
          <w:sz w:val="23"/>
          <w:szCs w:val="23"/>
        </w:rPr>
        <w:t>hour</w:t>
      </w:r>
      <w:r w:rsidR="00B04E1E" w:rsidRPr="00A0151D">
        <w:rPr>
          <w:rFonts w:eastAsia="Arial" w:cstheme="minorHAnsi"/>
          <w:sz w:val="23"/>
          <w:szCs w:val="23"/>
        </w:rPr>
        <w:t xml:space="preserve"> pro</w:t>
      </w:r>
      <w:r w:rsidR="008C4786" w:rsidRPr="00A0151D">
        <w:rPr>
          <w:rFonts w:eastAsia="Arial" w:cstheme="minorHAnsi"/>
          <w:sz w:val="23"/>
          <w:szCs w:val="23"/>
        </w:rPr>
        <w:t>-</w:t>
      </w:r>
      <w:r w:rsidR="00B04E1E" w:rsidRPr="00A0151D">
        <w:rPr>
          <w:rFonts w:eastAsia="Arial" w:cstheme="minorHAnsi"/>
          <w:sz w:val="23"/>
          <w:szCs w:val="23"/>
        </w:rPr>
        <w:t xml:space="preserve"> rata</w:t>
      </w:r>
      <w:r w:rsidRPr="00A0151D">
        <w:rPr>
          <w:rFonts w:eastAsia="Arial" w:cstheme="minorHAnsi"/>
          <w:sz w:val="23"/>
          <w:szCs w:val="23"/>
        </w:rPr>
        <w:t>.</w:t>
      </w:r>
    </w:p>
    <w:p w14:paraId="33DB819F" w14:textId="5359F51D" w:rsidR="00192784" w:rsidRPr="00A0151D" w:rsidRDefault="00B04E1E" w:rsidP="00192784">
      <w:pPr>
        <w:rPr>
          <w:rFonts w:eastAsia="Arial" w:cstheme="minorHAnsi"/>
          <w:sz w:val="23"/>
          <w:szCs w:val="23"/>
        </w:rPr>
      </w:pPr>
      <w:r w:rsidRPr="00A0151D">
        <w:rPr>
          <w:rFonts w:eastAsia="Arial" w:cstheme="minorHAnsi"/>
          <w:sz w:val="23"/>
          <w:szCs w:val="23"/>
        </w:rPr>
        <w:t>Whole class tuition beyond the FREE term is charged at £41/£45 per hour pro</w:t>
      </w:r>
      <w:r w:rsidR="008C4786" w:rsidRPr="00A0151D">
        <w:rPr>
          <w:rFonts w:eastAsia="Arial" w:cstheme="minorHAnsi"/>
          <w:sz w:val="23"/>
          <w:szCs w:val="23"/>
        </w:rPr>
        <w:t>-</w:t>
      </w:r>
      <w:r w:rsidRPr="00A0151D">
        <w:rPr>
          <w:rFonts w:eastAsia="Arial" w:cstheme="minorHAnsi"/>
          <w:sz w:val="23"/>
          <w:szCs w:val="23"/>
        </w:rPr>
        <w:t xml:space="preserve"> </w:t>
      </w:r>
      <w:r w:rsidR="008C4786" w:rsidRPr="00A0151D">
        <w:rPr>
          <w:rFonts w:eastAsia="Arial" w:cstheme="minorHAnsi"/>
          <w:sz w:val="23"/>
          <w:szCs w:val="23"/>
        </w:rPr>
        <w:t>rata.</w:t>
      </w:r>
      <w:r w:rsidR="00192784" w:rsidRPr="00A0151D">
        <w:rPr>
          <w:rFonts w:eastAsia="Arial" w:cstheme="minorHAnsi"/>
          <w:sz w:val="23"/>
          <w:szCs w:val="23"/>
        </w:rPr>
        <w:t xml:space="preserve"> </w:t>
      </w:r>
    </w:p>
    <w:p w14:paraId="070885CF" w14:textId="04B4B2D4" w:rsidR="00192784" w:rsidRPr="00A0151D" w:rsidRDefault="00192784" w:rsidP="00192784">
      <w:pPr>
        <w:rPr>
          <w:rFonts w:eastAsia="Arial" w:cstheme="minorHAnsi"/>
          <w:sz w:val="23"/>
          <w:szCs w:val="23"/>
        </w:rPr>
      </w:pPr>
      <w:r w:rsidRPr="00A0151D">
        <w:rPr>
          <w:rFonts w:eastAsia="Arial" w:cstheme="minorHAnsi"/>
          <w:sz w:val="23"/>
          <w:szCs w:val="23"/>
        </w:rPr>
        <w:lastRenderedPageBreak/>
        <w:t xml:space="preserve">All pupils taking part in </w:t>
      </w:r>
      <w:r w:rsidR="00B04E1E" w:rsidRPr="00A0151D">
        <w:rPr>
          <w:rFonts w:eastAsia="Arial" w:cstheme="minorHAnsi"/>
          <w:sz w:val="23"/>
          <w:szCs w:val="23"/>
        </w:rPr>
        <w:t xml:space="preserve">STMS tuition have access to </w:t>
      </w:r>
      <w:r w:rsidR="00672B6F" w:rsidRPr="00A0151D">
        <w:rPr>
          <w:rFonts w:eastAsia="Arial" w:cstheme="minorHAnsi"/>
          <w:sz w:val="23"/>
          <w:szCs w:val="23"/>
        </w:rPr>
        <w:t>instruments</w:t>
      </w:r>
      <w:r w:rsidRPr="00A0151D">
        <w:rPr>
          <w:rFonts w:eastAsia="Arial" w:cstheme="minorHAnsi"/>
          <w:sz w:val="23"/>
          <w:szCs w:val="23"/>
        </w:rPr>
        <w:t xml:space="preserve"> Free of Charge, </w:t>
      </w:r>
      <w:r w:rsidR="00672B6F" w:rsidRPr="00A0151D">
        <w:rPr>
          <w:rFonts w:eastAsia="Arial" w:cstheme="minorHAnsi"/>
          <w:sz w:val="23"/>
          <w:szCs w:val="23"/>
        </w:rPr>
        <w:t xml:space="preserve">a </w:t>
      </w:r>
      <w:r w:rsidRPr="00A0151D">
        <w:rPr>
          <w:rFonts w:eastAsia="Arial" w:cstheme="minorHAnsi"/>
          <w:sz w:val="23"/>
          <w:szCs w:val="23"/>
        </w:rPr>
        <w:t>sign</w:t>
      </w:r>
      <w:r w:rsidR="00672B6F" w:rsidRPr="00A0151D">
        <w:rPr>
          <w:rFonts w:eastAsia="Arial" w:cstheme="minorHAnsi"/>
          <w:sz w:val="23"/>
          <w:szCs w:val="23"/>
        </w:rPr>
        <w:t xml:space="preserve">ed </w:t>
      </w:r>
      <w:r w:rsidRPr="00A0151D">
        <w:rPr>
          <w:rFonts w:eastAsia="Arial" w:cstheme="minorHAnsi"/>
          <w:sz w:val="23"/>
          <w:szCs w:val="23"/>
        </w:rPr>
        <w:t>Instrument Loan Agreement</w:t>
      </w:r>
      <w:r w:rsidR="00672B6F" w:rsidRPr="00A0151D">
        <w:rPr>
          <w:rFonts w:eastAsia="Arial" w:cstheme="minorHAnsi"/>
          <w:sz w:val="23"/>
          <w:szCs w:val="23"/>
        </w:rPr>
        <w:t xml:space="preserve"> is required for those instruments used in individual/small group tuition</w:t>
      </w:r>
    </w:p>
    <w:p w14:paraId="6D020FE4" w14:textId="52B93EF8" w:rsidR="00192784" w:rsidRPr="00A0151D" w:rsidRDefault="00192784" w:rsidP="00192784">
      <w:pPr>
        <w:rPr>
          <w:rFonts w:eastAsia="Arial" w:cstheme="minorHAnsi"/>
          <w:sz w:val="23"/>
          <w:szCs w:val="23"/>
        </w:rPr>
      </w:pPr>
      <w:r w:rsidRPr="00A0151D">
        <w:rPr>
          <w:rFonts w:eastAsia="Arial" w:cstheme="minorHAnsi"/>
          <w:sz w:val="23"/>
          <w:szCs w:val="23"/>
        </w:rPr>
        <w:t xml:space="preserve">We offer </w:t>
      </w:r>
      <w:r w:rsidR="00F04704" w:rsidRPr="00A0151D">
        <w:rPr>
          <w:rFonts w:eastAsia="Arial" w:cstheme="minorHAnsi"/>
          <w:sz w:val="23"/>
          <w:szCs w:val="23"/>
        </w:rPr>
        <w:t>an</w:t>
      </w:r>
      <w:r w:rsidRPr="00A0151D">
        <w:rPr>
          <w:rFonts w:eastAsia="Arial" w:cstheme="minorHAnsi"/>
          <w:sz w:val="23"/>
          <w:szCs w:val="23"/>
        </w:rPr>
        <w:t xml:space="preserve"> Instrumental Purchase Scheme with no charge for administrating purchases. </w:t>
      </w:r>
    </w:p>
    <w:p w14:paraId="032898CA" w14:textId="5D4928DB" w:rsidR="00192784" w:rsidRPr="00A0151D" w:rsidRDefault="00F04704" w:rsidP="00192784">
      <w:pPr>
        <w:rPr>
          <w:rFonts w:eastAsia="Arial" w:cstheme="minorHAnsi"/>
          <w:sz w:val="23"/>
          <w:szCs w:val="23"/>
        </w:rPr>
      </w:pPr>
      <w:r w:rsidRPr="00A0151D">
        <w:rPr>
          <w:rFonts w:eastAsia="Arial" w:cstheme="minorHAnsi"/>
          <w:sz w:val="23"/>
          <w:szCs w:val="23"/>
        </w:rPr>
        <w:t>C</w:t>
      </w:r>
      <w:r w:rsidR="00192784" w:rsidRPr="00A0151D">
        <w:rPr>
          <w:rFonts w:eastAsia="Arial" w:cstheme="minorHAnsi"/>
          <w:sz w:val="23"/>
          <w:szCs w:val="23"/>
        </w:rPr>
        <w:t xml:space="preserve">hildren are invited to join our </w:t>
      </w:r>
      <w:r w:rsidRPr="00A0151D">
        <w:rPr>
          <w:rFonts w:eastAsia="Arial" w:cstheme="minorHAnsi"/>
          <w:sz w:val="23"/>
          <w:szCs w:val="23"/>
        </w:rPr>
        <w:t xml:space="preserve">various </w:t>
      </w:r>
      <w:r w:rsidR="00192784" w:rsidRPr="00A0151D">
        <w:rPr>
          <w:rFonts w:eastAsia="Arial" w:cstheme="minorHAnsi"/>
          <w:sz w:val="23"/>
          <w:szCs w:val="23"/>
        </w:rPr>
        <w:t xml:space="preserve">ensembles for which there is currently no Fee – </w:t>
      </w:r>
      <w:r w:rsidRPr="00A0151D">
        <w:rPr>
          <w:rFonts w:eastAsia="Arial" w:cstheme="minorHAnsi"/>
          <w:sz w:val="23"/>
          <w:szCs w:val="23"/>
        </w:rPr>
        <w:t xml:space="preserve">these are </w:t>
      </w:r>
      <w:r w:rsidR="00192784" w:rsidRPr="00A0151D">
        <w:rPr>
          <w:rFonts w:eastAsia="Arial" w:cstheme="minorHAnsi"/>
          <w:sz w:val="23"/>
          <w:szCs w:val="23"/>
        </w:rPr>
        <w:t xml:space="preserve">fully </w:t>
      </w:r>
      <w:proofErr w:type="spellStart"/>
      <w:r w:rsidR="00192784" w:rsidRPr="00A0151D">
        <w:rPr>
          <w:rFonts w:eastAsia="Arial" w:cstheme="minorHAnsi"/>
          <w:sz w:val="23"/>
          <w:szCs w:val="23"/>
        </w:rPr>
        <w:t>subsidised</w:t>
      </w:r>
      <w:proofErr w:type="spellEnd"/>
      <w:r w:rsidR="00192784" w:rsidRPr="00A0151D">
        <w:rPr>
          <w:rFonts w:eastAsia="Arial" w:cstheme="minorHAnsi"/>
          <w:sz w:val="23"/>
          <w:szCs w:val="23"/>
        </w:rPr>
        <w:t xml:space="preserve"> through the Music Education Hub funding. </w:t>
      </w:r>
    </w:p>
    <w:p w14:paraId="477A33B5" w14:textId="091DF180" w:rsidR="00192784" w:rsidRPr="00A0151D" w:rsidRDefault="00192784" w:rsidP="00192784">
      <w:pPr>
        <w:rPr>
          <w:rFonts w:eastAsia="Arial" w:cstheme="minorHAnsi"/>
          <w:sz w:val="23"/>
          <w:szCs w:val="23"/>
        </w:rPr>
      </w:pPr>
      <w:r w:rsidRPr="00A0151D">
        <w:rPr>
          <w:rFonts w:eastAsia="Arial" w:cstheme="minorHAnsi"/>
          <w:sz w:val="23"/>
          <w:szCs w:val="23"/>
        </w:rPr>
        <w:t>We offer</w:t>
      </w:r>
      <w:r w:rsidR="00672B6F" w:rsidRPr="00A0151D">
        <w:rPr>
          <w:rFonts w:eastAsia="Arial" w:cstheme="minorHAnsi"/>
          <w:sz w:val="23"/>
          <w:szCs w:val="23"/>
        </w:rPr>
        <w:t xml:space="preserve"> access to</w:t>
      </w:r>
      <w:r w:rsidRPr="00A0151D">
        <w:rPr>
          <w:rFonts w:eastAsia="Arial" w:cstheme="minorHAnsi"/>
          <w:sz w:val="23"/>
          <w:szCs w:val="23"/>
        </w:rPr>
        <w:t xml:space="preserve"> high quality workshops</w:t>
      </w:r>
      <w:r w:rsidR="00F04704" w:rsidRPr="00A0151D">
        <w:rPr>
          <w:rFonts w:eastAsia="Arial" w:cstheme="minorHAnsi"/>
          <w:sz w:val="23"/>
          <w:szCs w:val="23"/>
        </w:rPr>
        <w:t>/music opportunities</w:t>
      </w:r>
      <w:r w:rsidRPr="00A0151D">
        <w:rPr>
          <w:rFonts w:eastAsia="Arial" w:cstheme="minorHAnsi"/>
          <w:sz w:val="23"/>
          <w:szCs w:val="23"/>
        </w:rPr>
        <w:t xml:space="preserve"> – these are </w:t>
      </w:r>
      <w:r w:rsidR="00672B6F" w:rsidRPr="00A0151D">
        <w:rPr>
          <w:rFonts w:eastAsia="Arial" w:cstheme="minorHAnsi"/>
          <w:sz w:val="23"/>
          <w:szCs w:val="23"/>
        </w:rPr>
        <w:t>often</w:t>
      </w:r>
      <w:r w:rsidRPr="00A0151D">
        <w:rPr>
          <w:rFonts w:eastAsia="Arial" w:cstheme="minorHAnsi"/>
          <w:sz w:val="23"/>
          <w:szCs w:val="23"/>
        </w:rPr>
        <w:t xml:space="preserve"> </w:t>
      </w:r>
      <w:proofErr w:type="spellStart"/>
      <w:r w:rsidRPr="00A0151D">
        <w:rPr>
          <w:rFonts w:eastAsia="Arial" w:cstheme="minorHAnsi"/>
          <w:sz w:val="23"/>
          <w:szCs w:val="23"/>
        </w:rPr>
        <w:t>subsidised</w:t>
      </w:r>
      <w:proofErr w:type="spellEnd"/>
      <w:r w:rsidRPr="00A0151D">
        <w:rPr>
          <w:rFonts w:eastAsia="Arial" w:cstheme="minorHAnsi"/>
          <w:sz w:val="23"/>
          <w:szCs w:val="23"/>
        </w:rPr>
        <w:t xml:space="preserve"> through the Music Education Hub fund, keeping charges down so more pupils can enjoy performances. </w:t>
      </w:r>
    </w:p>
    <w:p w14:paraId="496F2475" w14:textId="32A771B3" w:rsidR="00192784" w:rsidRPr="00A0151D" w:rsidRDefault="00192784" w:rsidP="00192784">
      <w:pPr>
        <w:rPr>
          <w:rFonts w:eastAsia="Arial" w:cstheme="minorHAnsi"/>
          <w:sz w:val="23"/>
          <w:szCs w:val="23"/>
        </w:rPr>
      </w:pPr>
      <w:r w:rsidRPr="00A0151D">
        <w:rPr>
          <w:rFonts w:eastAsia="Arial" w:cstheme="minorHAnsi"/>
          <w:sz w:val="23"/>
          <w:szCs w:val="23"/>
        </w:rPr>
        <w:t>W</w:t>
      </w:r>
      <w:r w:rsidR="001F4855" w:rsidRPr="00A0151D">
        <w:rPr>
          <w:rFonts w:eastAsia="Arial" w:cstheme="minorHAnsi"/>
          <w:sz w:val="23"/>
          <w:szCs w:val="23"/>
        </w:rPr>
        <w:t>h</w:t>
      </w:r>
      <w:r w:rsidRPr="00A0151D">
        <w:rPr>
          <w:rFonts w:eastAsia="Arial" w:cstheme="minorHAnsi"/>
          <w:sz w:val="23"/>
          <w:szCs w:val="23"/>
        </w:rPr>
        <w:t>ere possible, we do not charge pupils and schools for</w:t>
      </w:r>
      <w:r w:rsidR="006744E5" w:rsidRPr="00A0151D">
        <w:rPr>
          <w:rFonts w:eastAsia="Arial" w:cstheme="minorHAnsi"/>
          <w:sz w:val="23"/>
          <w:szCs w:val="23"/>
        </w:rPr>
        <w:t xml:space="preserve"> participation in</w:t>
      </w:r>
      <w:r w:rsidRPr="00A0151D">
        <w:rPr>
          <w:rFonts w:eastAsia="Arial" w:cstheme="minorHAnsi"/>
          <w:sz w:val="23"/>
          <w:szCs w:val="23"/>
        </w:rPr>
        <w:t xml:space="preserve"> large scale performances and events. These are either funded through the Music Education Hub Fund or</w:t>
      </w:r>
      <w:r w:rsidR="006744E5" w:rsidRPr="00A0151D">
        <w:rPr>
          <w:rFonts w:eastAsia="Arial" w:cstheme="minorHAnsi"/>
          <w:sz w:val="23"/>
          <w:szCs w:val="23"/>
        </w:rPr>
        <w:t xml:space="preserve"> via</w:t>
      </w:r>
      <w:r w:rsidRPr="00A0151D">
        <w:rPr>
          <w:rFonts w:eastAsia="Arial" w:cstheme="minorHAnsi"/>
          <w:sz w:val="23"/>
          <w:szCs w:val="23"/>
        </w:rPr>
        <w:t xml:space="preserve"> </w:t>
      </w:r>
      <w:proofErr w:type="spellStart"/>
      <w:r w:rsidR="006744E5" w:rsidRPr="00A0151D">
        <w:rPr>
          <w:rFonts w:eastAsia="Arial" w:cstheme="minorHAnsi"/>
          <w:sz w:val="23"/>
          <w:szCs w:val="23"/>
        </w:rPr>
        <w:t>programme</w:t>
      </w:r>
      <w:proofErr w:type="spellEnd"/>
      <w:r w:rsidRPr="00A0151D">
        <w:rPr>
          <w:rFonts w:eastAsia="Arial" w:cstheme="minorHAnsi"/>
          <w:sz w:val="23"/>
          <w:szCs w:val="23"/>
        </w:rPr>
        <w:t xml:space="preserve"> sales. </w:t>
      </w:r>
      <w:r w:rsidR="006744E5" w:rsidRPr="00A0151D">
        <w:rPr>
          <w:rFonts w:eastAsia="Arial" w:cstheme="minorHAnsi"/>
          <w:sz w:val="23"/>
          <w:szCs w:val="23"/>
        </w:rPr>
        <w:t>Any t</w:t>
      </w:r>
      <w:r w:rsidRPr="00A0151D">
        <w:rPr>
          <w:rFonts w:eastAsia="Arial" w:cstheme="minorHAnsi"/>
          <w:sz w:val="23"/>
          <w:szCs w:val="23"/>
        </w:rPr>
        <w:t xml:space="preserve">icket </w:t>
      </w:r>
      <w:r w:rsidR="006744E5" w:rsidRPr="00A0151D">
        <w:rPr>
          <w:rFonts w:eastAsia="Arial" w:cstheme="minorHAnsi"/>
          <w:sz w:val="23"/>
          <w:szCs w:val="23"/>
        </w:rPr>
        <w:t>price levied</w:t>
      </w:r>
      <w:r w:rsidR="009C12FF" w:rsidRPr="00A0151D">
        <w:rPr>
          <w:rFonts w:eastAsia="Arial" w:cstheme="minorHAnsi"/>
          <w:sz w:val="23"/>
          <w:szCs w:val="23"/>
        </w:rPr>
        <w:t xml:space="preserve"> for parents/performance guests</w:t>
      </w:r>
      <w:r w:rsidR="006744E5" w:rsidRPr="00A0151D">
        <w:rPr>
          <w:rFonts w:eastAsia="Arial" w:cstheme="minorHAnsi"/>
          <w:sz w:val="23"/>
          <w:szCs w:val="23"/>
        </w:rPr>
        <w:t xml:space="preserve"> is carefully considered</w:t>
      </w:r>
      <w:r w:rsidRPr="00A0151D">
        <w:rPr>
          <w:rFonts w:eastAsia="Arial" w:cstheme="minorHAnsi"/>
          <w:sz w:val="23"/>
          <w:szCs w:val="23"/>
        </w:rPr>
        <w:t xml:space="preserve"> to keep costs down (</w:t>
      </w:r>
      <w:r w:rsidR="00672B6F" w:rsidRPr="00A0151D">
        <w:rPr>
          <w:rFonts w:eastAsia="Arial" w:cstheme="minorHAnsi"/>
          <w:sz w:val="23"/>
          <w:szCs w:val="23"/>
        </w:rPr>
        <w:t>usually £</w:t>
      </w:r>
      <w:r w:rsidR="006744E5" w:rsidRPr="00A0151D">
        <w:rPr>
          <w:rFonts w:eastAsia="Arial" w:cstheme="minorHAnsi"/>
          <w:sz w:val="23"/>
          <w:szCs w:val="23"/>
        </w:rPr>
        <w:t>3</w:t>
      </w:r>
      <w:r w:rsidRPr="00A0151D">
        <w:rPr>
          <w:rFonts w:eastAsia="Arial" w:cstheme="minorHAnsi"/>
          <w:sz w:val="23"/>
          <w:szCs w:val="23"/>
        </w:rPr>
        <w:t xml:space="preserve"> for adults and </w:t>
      </w:r>
      <w:r w:rsidR="006744E5" w:rsidRPr="00A0151D">
        <w:rPr>
          <w:rFonts w:eastAsia="Arial" w:cstheme="minorHAnsi"/>
          <w:sz w:val="23"/>
          <w:szCs w:val="23"/>
        </w:rPr>
        <w:t xml:space="preserve">£2 for </w:t>
      </w:r>
      <w:r w:rsidRPr="00A0151D">
        <w:rPr>
          <w:rFonts w:eastAsia="Arial" w:cstheme="minorHAnsi"/>
          <w:sz w:val="23"/>
          <w:szCs w:val="23"/>
        </w:rPr>
        <w:t>children</w:t>
      </w:r>
      <w:r w:rsidR="006744E5" w:rsidRPr="00A0151D">
        <w:rPr>
          <w:rFonts w:eastAsia="Arial" w:cstheme="minorHAnsi"/>
          <w:sz w:val="23"/>
          <w:szCs w:val="23"/>
        </w:rPr>
        <w:t>/concessions)</w:t>
      </w:r>
      <w:r w:rsidRPr="00A0151D">
        <w:rPr>
          <w:rFonts w:eastAsia="Arial" w:cstheme="minorHAnsi"/>
          <w:sz w:val="23"/>
          <w:szCs w:val="23"/>
        </w:rPr>
        <w:t xml:space="preserve"> </w:t>
      </w:r>
      <w:r w:rsidR="00F04704" w:rsidRPr="00A0151D">
        <w:rPr>
          <w:rFonts w:eastAsia="Arial" w:cstheme="minorHAnsi"/>
          <w:sz w:val="23"/>
          <w:szCs w:val="23"/>
        </w:rPr>
        <w:t>or often</w:t>
      </w:r>
      <w:r w:rsidR="009C12FF" w:rsidRPr="00A0151D">
        <w:rPr>
          <w:rFonts w:eastAsia="Arial" w:cstheme="minorHAnsi"/>
          <w:sz w:val="23"/>
          <w:szCs w:val="23"/>
        </w:rPr>
        <w:t xml:space="preserve"> a donation dependent of the event.</w:t>
      </w:r>
    </w:p>
    <w:p w14:paraId="47D66FE6" w14:textId="759F8EB7" w:rsidR="00192784" w:rsidRDefault="00192784" w:rsidP="00192784">
      <w:pPr>
        <w:rPr>
          <w:rFonts w:eastAsia="Arial" w:cstheme="minorHAnsi"/>
          <w:sz w:val="23"/>
          <w:szCs w:val="23"/>
        </w:rPr>
      </w:pPr>
      <w:r w:rsidRPr="00A0151D">
        <w:rPr>
          <w:rFonts w:eastAsia="Arial" w:cstheme="minorHAnsi"/>
          <w:sz w:val="23"/>
          <w:szCs w:val="23"/>
        </w:rPr>
        <w:t xml:space="preserve">Contact </w:t>
      </w:r>
      <w:r w:rsidR="009C12FF" w:rsidRPr="00A0151D">
        <w:rPr>
          <w:rFonts w:eastAsia="Arial" w:cstheme="minorHAnsi"/>
          <w:sz w:val="23"/>
          <w:szCs w:val="23"/>
        </w:rPr>
        <w:t xml:space="preserve"> </w:t>
      </w:r>
      <w:hyperlink r:id="rId16" w:history="1">
        <w:r w:rsidR="009C12FF" w:rsidRPr="00A0151D">
          <w:rPr>
            <w:rStyle w:val="Hyperlink"/>
            <w:rFonts w:eastAsia="Arial" w:cstheme="minorHAnsi"/>
            <w:sz w:val="23"/>
            <w:szCs w:val="23"/>
          </w:rPr>
          <w:t>lynn.freer@southtyneside.gov.uk</w:t>
        </w:r>
      </w:hyperlink>
      <w:r w:rsidR="009C12FF" w:rsidRPr="00A0151D">
        <w:rPr>
          <w:rFonts w:eastAsia="Arial" w:cstheme="minorHAnsi"/>
          <w:sz w:val="23"/>
          <w:szCs w:val="23"/>
        </w:rPr>
        <w:t xml:space="preserve"> if you </w:t>
      </w:r>
      <w:r w:rsidRPr="00A0151D">
        <w:rPr>
          <w:rFonts w:eastAsia="Arial" w:cstheme="minorHAnsi"/>
          <w:sz w:val="23"/>
          <w:szCs w:val="23"/>
        </w:rPr>
        <w:t xml:space="preserve">would like </w:t>
      </w:r>
      <w:r w:rsidR="009C12FF" w:rsidRPr="00A0151D">
        <w:rPr>
          <w:rFonts w:eastAsia="Arial" w:cstheme="minorHAnsi"/>
          <w:sz w:val="23"/>
          <w:szCs w:val="23"/>
        </w:rPr>
        <w:t>further</w:t>
      </w:r>
      <w:r w:rsidRPr="00A0151D">
        <w:rPr>
          <w:rFonts w:eastAsia="Arial" w:cstheme="minorHAnsi"/>
          <w:sz w:val="23"/>
          <w:szCs w:val="23"/>
        </w:rPr>
        <w:t xml:space="preserve"> information</w:t>
      </w:r>
      <w:r w:rsidR="009C12FF" w:rsidRPr="00A0151D">
        <w:rPr>
          <w:rFonts w:eastAsia="Arial" w:cstheme="minorHAnsi"/>
          <w:sz w:val="23"/>
          <w:szCs w:val="23"/>
        </w:rPr>
        <w:t>.</w:t>
      </w:r>
      <w:r>
        <w:rPr>
          <w:rFonts w:eastAsia="Arial" w:cstheme="minorHAnsi"/>
          <w:sz w:val="23"/>
          <w:szCs w:val="23"/>
        </w:rPr>
        <w:t xml:space="preserve"> </w:t>
      </w:r>
    </w:p>
    <w:p w14:paraId="2DB8902A" w14:textId="1C7F783F" w:rsidR="00192784" w:rsidRDefault="00192784" w:rsidP="00E44CE4">
      <w:pPr>
        <w:rPr>
          <w:rFonts w:cstheme="minorHAnsi"/>
          <w:sz w:val="23"/>
          <w:szCs w:val="23"/>
        </w:rPr>
      </w:pPr>
    </w:p>
    <w:sectPr w:rsidR="00192784" w:rsidSect="0050577A">
      <w:footerReference w:type="default" r:id="rId17"/>
      <w:pgSz w:w="12240" w:h="15840"/>
      <w:pgMar w:top="1440" w:right="132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7B17" w14:textId="77777777" w:rsidR="00AC39A1" w:rsidRDefault="00AC39A1" w:rsidP="00AC39A1">
      <w:pPr>
        <w:spacing w:after="0" w:line="240" w:lineRule="auto"/>
      </w:pPr>
      <w:r>
        <w:separator/>
      </w:r>
    </w:p>
  </w:endnote>
  <w:endnote w:type="continuationSeparator" w:id="0">
    <w:p w14:paraId="1DCF94D5" w14:textId="77777777" w:rsidR="00AC39A1" w:rsidRDefault="00AC39A1" w:rsidP="00AC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99455"/>
      <w:docPartObj>
        <w:docPartGallery w:val="Page Numbers (Bottom of Page)"/>
        <w:docPartUnique/>
      </w:docPartObj>
    </w:sdtPr>
    <w:sdtEndPr>
      <w:rPr>
        <w:color w:val="7F7F7F" w:themeColor="background1" w:themeShade="7F"/>
        <w:spacing w:val="60"/>
      </w:rPr>
    </w:sdtEndPr>
    <w:sdtContent>
      <w:p w14:paraId="5BB745F2" w14:textId="12F46A7A" w:rsidR="00AC39A1" w:rsidRDefault="00AC39A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AACF9B" w14:textId="77777777" w:rsidR="00AC39A1" w:rsidRDefault="00AC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46A" w14:textId="77777777" w:rsidR="00AC39A1" w:rsidRDefault="00AC39A1" w:rsidP="00AC39A1">
      <w:pPr>
        <w:spacing w:after="0" w:line="240" w:lineRule="auto"/>
      </w:pPr>
      <w:r>
        <w:separator/>
      </w:r>
    </w:p>
  </w:footnote>
  <w:footnote w:type="continuationSeparator" w:id="0">
    <w:p w14:paraId="154B6454" w14:textId="77777777" w:rsidR="00AC39A1" w:rsidRDefault="00AC39A1" w:rsidP="00AC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86A"/>
    <w:multiLevelType w:val="hybridMultilevel"/>
    <w:tmpl w:val="FFFFFFFF"/>
    <w:lvl w:ilvl="0" w:tplc="AF2239A8">
      <w:start w:val="1"/>
      <w:numFmt w:val="bullet"/>
      <w:lvlText w:val=""/>
      <w:lvlJc w:val="left"/>
      <w:pPr>
        <w:ind w:left="720" w:hanging="360"/>
      </w:pPr>
      <w:rPr>
        <w:rFonts w:ascii="Symbol" w:hAnsi="Symbol" w:hint="default"/>
      </w:rPr>
    </w:lvl>
    <w:lvl w:ilvl="1" w:tplc="659EEB62">
      <w:start w:val="1"/>
      <w:numFmt w:val="bullet"/>
      <w:lvlText w:val="o"/>
      <w:lvlJc w:val="left"/>
      <w:pPr>
        <w:ind w:left="1440" w:hanging="360"/>
      </w:pPr>
      <w:rPr>
        <w:rFonts w:ascii="Courier New" w:hAnsi="Courier New" w:hint="default"/>
      </w:rPr>
    </w:lvl>
    <w:lvl w:ilvl="2" w:tplc="C0589C04">
      <w:start w:val="1"/>
      <w:numFmt w:val="bullet"/>
      <w:lvlText w:val=""/>
      <w:lvlJc w:val="left"/>
      <w:pPr>
        <w:ind w:left="2160" w:hanging="360"/>
      </w:pPr>
      <w:rPr>
        <w:rFonts w:ascii="Wingdings" w:hAnsi="Wingdings" w:hint="default"/>
      </w:rPr>
    </w:lvl>
    <w:lvl w:ilvl="3" w:tplc="ED56B4E8">
      <w:start w:val="1"/>
      <w:numFmt w:val="bullet"/>
      <w:lvlText w:val=""/>
      <w:lvlJc w:val="left"/>
      <w:pPr>
        <w:ind w:left="2880" w:hanging="360"/>
      </w:pPr>
      <w:rPr>
        <w:rFonts w:ascii="Symbol" w:hAnsi="Symbol" w:hint="default"/>
      </w:rPr>
    </w:lvl>
    <w:lvl w:ilvl="4" w:tplc="A3CE962C">
      <w:start w:val="1"/>
      <w:numFmt w:val="bullet"/>
      <w:lvlText w:val="o"/>
      <w:lvlJc w:val="left"/>
      <w:pPr>
        <w:ind w:left="3600" w:hanging="360"/>
      </w:pPr>
      <w:rPr>
        <w:rFonts w:ascii="Courier New" w:hAnsi="Courier New" w:hint="default"/>
      </w:rPr>
    </w:lvl>
    <w:lvl w:ilvl="5" w:tplc="98AEE96E">
      <w:start w:val="1"/>
      <w:numFmt w:val="bullet"/>
      <w:lvlText w:val=""/>
      <w:lvlJc w:val="left"/>
      <w:pPr>
        <w:ind w:left="4320" w:hanging="360"/>
      </w:pPr>
      <w:rPr>
        <w:rFonts w:ascii="Wingdings" w:hAnsi="Wingdings" w:hint="default"/>
      </w:rPr>
    </w:lvl>
    <w:lvl w:ilvl="6" w:tplc="D2C434E0">
      <w:start w:val="1"/>
      <w:numFmt w:val="bullet"/>
      <w:lvlText w:val=""/>
      <w:lvlJc w:val="left"/>
      <w:pPr>
        <w:ind w:left="5040" w:hanging="360"/>
      </w:pPr>
      <w:rPr>
        <w:rFonts w:ascii="Symbol" w:hAnsi="Symbol" w:hint="default"/>
      </w:rPr>
    </w:lvl>
    <w:lvl w:ilvl="7" w:tplc="FA5C324E">
      <w:start w:val="1"/>
      <w:numFmt w:val="bullet"/>
      <w:lvlText w:val="o"/>
      <w:lvlJc w:val="left"/>
      <w:pPr>
        <w:ind w:left="5760" w:hanging="360"/>
      </w:pPr>
      <w:rPr>
        <w:rFonts w:ascii="Courier New" w:hAnsi="Courier New" w:hint="default"/>
      </w:rPr>
    </w:lvl>
    <w:lvl w:ilvl="8" w:tplc="583E94D8">
      <w:start w:val="1"/>
      <w:numFmt w:val="bullet"/>
      <w:lvlText w:val=""/>
      <w:lvlJc w:val="left"/>
      <w:pPr>
        <w:ind w:left="6480" w:hanging="360"/>
      </w:pPr>
      <w:rPr>
        <w:rFonts w:ascii="Wingdings" w:hAnsi="Wingdings" w:hint="default"/>
      </w:rPr>
    </w:lvl>
  </w:abstractNum>
  <w:abstractNum w:abstractNumId="1" w15:restartNumberingAfterBreak="0">
    <w:nsid w:val="0407392C"/>
    <w:multiLevelType w:val="hybridMultilevel"/>
    <w:tmpl w:val="0EAC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49AC"/>
    <w:multiLevelType w:val="hybridMultilevel"/>
    <w:tmpl w:val="332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2DAB"/>
    <w:multiLevelType w:val="hybridMultilevel"/>
    <w:tmpl w:val="5B36BD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EB2799"/>
    <w:multiLevelType w:val="hybridMultilevel"/>
    <w:tmpl w:val="479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364E"/>
    <w:multiLevelType w:val="hybridMultilevel"/>
    <w:tmpl w:val="FFFFFFFF"/>
    <w:lvl w:ilvl="0" w:tplc="02361B7A">
      <w:start w:val="1"/>
      <w:numFmt w:val="bullet"/>
      <w:lvlText w:val=""/>
      <w:lvlJc w:val="left"/>
      <w:pPr>
        <w:ind w:left="720" w:hanging="360"/>
      </w:pPr>
      <w:rPr>
        <w:rFonts w:ascii="Symbol" w:hAnsi="Symbol" w:hint="default"/>
      </w:rPr>
    </w:lvl>
    <w:lvl w:ilvl="1" w:tplc="5606A728">
      <w:start w:val="1"/>
      <w:numFmt w:val="bullet"/>
      <w:lvlText w:val="o"/>
      <w:lvlJc w:val="left"/>
      <w:pPr>
        <w:ind w:left="1440" w:hanging="360"/>
      </w:pPr>
      <w:rPr>
        <w:rFonts w:ascii="Courier New" w:hAnsi="Courier New" w:hint="default"/>
      </w:rPr>
    </w:lvl>
    <w:lvl w:ilvl="2" w:tplc="47C6064E">
      <w:start w:val="1"/>
      <w:numFmt w:val="bullet"/>
      <w:lvlText w:val=""/>
      <w:lvlJc w:val="left"/>
      <w:pPr>
        <w:ind w:left="2160" w:hanging="360"/>
      </w:pPr>
      <w:rPr>
        <w:rFonts w:ascii="Wingdings" w:hAnsi="Wingdings" w:hint="default"/>
      </w:rPr>
    </w:lvl>
    <w:lvl w:ilvl="3" w:tplc="464667F8">
      <w:start w:val="1"/>
      <w:numFmt w:val="bullet"/>
      <w:lvlText w:val=""/>
      <w:lvlJc w:val="left"/>
      <w:pPr>
        <w:ind w:left="2880" w:hanging="360"/>
      </w:pPr>
      <w:rPr>
        <w:rFonts w:ascii="Symbol" w:hAnsi="Symbol" w:hint="default"/>
      </w:rPr>
    </w:lvl>
    <w:lvl w:ilvl="4" w:tplc="36EA24D6">
      <w:start w:val="1"/>
      <w:numFmt w:val="bullet"/>
      <w:lvlText w:val="o"/>
      <w:lvlJc w:val="left"/>
      <w:pPr>
        <w:ind w:left="3600" w:hanging="360"/>
      </w:pPr>
      <w:rPr>
        <w:rFonts w:ascii="Courier New" w:hAnsi="Courier New" w:hint="default"/>
      </w:rPr>
    </w:lvl>
    <w:lvl w:ilvl="5" w:tplc="AAEC9A1E">
      <w:start w:val="1"/>
      <w:numFmt w:val="bullet"/>
      <w:lvlText w:val=""/>
      <w:lvlJc w:val="left"/>
      <w:pPr>
        <w:ind w:left="4320" w:hanging="360"/>
      </w:pPr>
      <w:rPr>
        <w:rFonts w:ascii="Wingdings" w:hAnsi="Wingdings" w:hint="default"/>
      </w:rPr>
    </w:lvl>
    <w:lvl w:ilvl="6" w:tplc="01509A4C">
      <w:start w:val="1"/>
      <w:numFmt w:val="bullet"/>
      <w:lvlText w:val=""/>
      <w:lvlJc w:val="left"/>
      <w:pPr>
        <w:ind w:left="5040" w:hanging="360"/>
      </w:pPr>
      <w:rPr>
        <w:rFonts w:ascii="Symbol" w:hAnsi="Symbol" w:hint="default"/>
      </w:rPr>
    </w:lvl>
    <w:lvl w:ilvl="7" w:tplc="EBE8BFA2">
      <w:start w:val="1"/>
      <w:numFmt w:val="bullet"/>
      <w:lvlText w:val="o"/>
      <w:lvlJc w:val="left"/>
      <w:pPr>
        <w:ind w:left="5760" w:hanging="360"/>
      </w:pPr>
      <w:rPr>
        <w:rFonts w:ascii="Courier New" w:hAnsi="Courier New" w:hint="default"/>
      </w:rPr>
    </w:lvl>
    <w:lvl w:ilvl="8" w:tplc="43D81E8E">
      <w:start w:val="1"/>
      <w:numFmt w:val="bullet"/>
      <w:lvlText w:val=""/>
      <w:lvlJc w:val="left"/>
      <w:pPr>
        <w:ind w:left="6480" w:hanging="360"/>
      </w:pPr>
      <w:rPr>
        <w:rFonts w:ascii="Wingdings" w:hAnsi="Wingdings" w:hint="default"/>
      </w:rPr>
    </w:lvl>
  </w:abstractNum>
  <w:abstractNum w:abstractNumId="6" w15:restartNumberingAfterBreak="0">
    <w:nsid w:val="323A14A2"/>
    <w:multiLevelType w:val="hybridMultilevel"/>
    <w:tmpl w:val="A3AEC45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A5F0B13"/>
    <w:multiLevelType w:val="hybridMultilevel"/>
    <w:tmpl w:val="35C0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06CD0"/>
    <w:multiLevelType w:val="hybridMultilevel"/>
    <w:tmpl w:val="4E28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226D8"/>
    <w:multiLevelType w:val="multilevel"/>
    <w:tmpl w:val="DB62D7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155EC6"/>
    <w:multiLevelType w:val="hybridMultilevel"/>
    <w:tmpl w:val="FFFFFFFF"/>
    <w:lvl w:ilvl="0" w:tplc="5F3CD884">
      <w:start w:val="1"/>
      <w:numFmt w:val="bullet"/>
      <w:lvlText w:val=""/>
      <w:lvlJc w:val="left"/>
      <w:pPr>
        <w:ind w:left="720" w:hanging="360"/>
      </w:pPr>
      <w:rPr>
        <w:rFonts w:ascii="Symbol" w:hAnsi="Symbol" w:hint="default"/>
      </w:rPr>
    </w:lvl>
    <w:lvl w:ilvl="1" w:tplc="CAA0FBE6">
      <w:start w:val="1"/>
      <w:numFmt w:val="bullet"/>
      <w:lvlText w:val="o"/>
      <w:lvlJc w:val="left"/>
      <w:pPr>
        <w:ind w:left="1440" w:hanging="360"/>
      </w:pPr>
      <w:rPr>
        <w:rFonts w:ascii="Courier New" w:hAnsi="Courier New" w:hint="default"/>
      </w:rPr>
    </w:lvl>
    <w:lvl w:ilvl="2" w:tplc="300499B0">
      <w:start w:val="1"/>
      <w:numFmt w:val="bullet"/>
      <w:lvlText w:val=""/>
      <w:lvlJc w:val="left"/>
      <w:pPr>
        <w:ind w:left="2160" w:hanging="360"/>
      </w:pPr>
      <w:rPr>
        <w:rFonts w:ascii="Wingdings" w:hAnsi="Wingdings" w:hint="default"/>
      </w:rPr>
    </w:lvl>
    <w:lvl w:ilvl="3" w:tplc="7EAC096E">
      <w:start w:val="1"/>
      <w:numFmt w:val="bullet"/>
      <w:lvlText w:val=""/>
      <w:lvlJc w:val="left"/>
      <w:pPr>
        <w:ind w:left="2880" w:hanging="360"/>
      </w:pPr>
      <w:rPr>
        <w:rFonts w:ascii="Symbol" w:hAnsi="Symbol" w:hint="default"/>
      </w:rPr>
    </w:lvl>
    <w:lvl w:ilvl="4" w:tplc="395E2B1E">
      <w:start w:val="1"/>
      <w:numFmt w:val="bullet"/>
      <w:lvlText w:val="o"/>
      <w:lvlJc w:val="left"/>
      <w:pPr>
        <w:ind w:left="3600" w:hanging="360"/>
      </w:pPr>
      <w:rPr>
        <w:rFonts w:ascii="Courier New" w:hAnsi="Courier New" w:hint="default"/>
      </w:rPr>
    </w:lvl>
    <w:lvl w:ilvl="5" w:tplc="7C2E54D8">
      <w:start w:val="1"/>
      <w:numFmt w:val="bullet"/>
      <w:lvlText w:val=""/>
      <w:lvlJc w:val="left"/>
      <w:pPr>
        <w:ind w:left="4320" w:hanging="360"/>
      </w:pPr>
      <w:rPr>
        <w:rFonts w:ascii="Wingdings" w:hAnsi="Wingdings" w:hint="default"/>
      </w:rPr>
    </w:lvl>
    <w:lvl w:ilvl="6" w:tplc="5E427822">
      <w:start w:val="1"/>
      <w:numFmt w:val="bullet"/>
      <w:lvlText w:val=""/>
      <w:lvlJc w:val="left"/>
      <w:pPr>
        <w:ind w:left="5040" w:hanging="360"/>
      </w:pPr>
      <w:rPr>
        <w:rFonts w:ascii="Symbol" w:hAnsi="Symbol" w:hint="default"/>
      </w:rPr>
    </w:lvl>
    <w:lvl w:ilvl="7" w:tplc="4DE854C0">
      <w:start w:val="1"/>
      <w:numFmt w:val="bullet"/>
      <w:lvlText w:val="o"/>
      <w:lvlJc w:val="left"/>
      <w:pPr>
        <w:ind w:left="5760" w:hanging="360"/>
      </w:pPr>
      <w:rPr>
        <w:rFonts w:ascii="Courier New" w:hAnsi="Courier New" w:hint="default"/>
      </w:rPr>
    </w:lvl>
    <w:lvl w:ilvl="8" w:tplc="9FE0025E">
      <w:start w:val="1"/>
      <w:numFmt w:val="bullet"/>
      <w:lvlText w:val=""/>
      <w:lvlJc w:val="left"/>
      <w:pPr>
        <w:ind w:left="6480" w:hanging="360"/>
      </w:pPr>
      <w:rPr>
        <w:rFonts w:ascii="Wingdings" w:hAnsi="Wingdings" w:hint="default"/>
      </w:rPr>
    </w:lvl>
  </w:abstractNum>
  <w:abstractNum w:abstractNumId="11" w15:restartNumberingAfterBreak="0">
    <w:nsid w:val="5F337D6B"/>
    <w:multiLevelType w:val="hybridMultilevel"/>
    <w:tmpl w:val="76147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21D7C"/>
    <w:multiLevelType w:val="hybridMultilevel"/>
    <w:tmpl w:val="B830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36193"/>
    <w:multiLevelType w:val="hybridMultilevel"/>
    <w:tmpl w:val="FC5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A0753"/>
    <w:multiLevelType w:val="hybridMultilevel"/>
    <w:tmpl w:val="614CF5B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E3964"/>
    <w:multiLevelType w:val="hybridMultilevel"/>
    <w:tmpl w:val="F6E09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CC3FEE"/>
    <w:multiLevelType w:val="hybridMultilevel"/>
    <w:tmpl w:val="BB64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3761"/>
    <w:multiLevelType w:val="hybridMultilevel"/>
    <w:tmpl w:val="5020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D2228"/>
    <w:multiLevelType w:val="hybridMultilevel"/>
    <w:tmpl w:val="FE40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71DB5"/>
    <w:multiLevelType w:val="hybridMultilevel"/>
    <w:tmpl w:val="A67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C405C"/>
    <w:multiLevelType w:val="hybridMultilevel"/>
    <w:tmpl w:val="7BD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9666F"/>
    <w:multiLevelType w:val="hybridMultilevel"/>
    <w:tmpl w:val="DBB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7"/>
  </w:num>
  <w:num w:numId="6">
    <w:abstractNumId w:val="17"/>
  </w:num>
  <w:num w:numId="7">
    <w:abstractNumId w:val="20"/>
  </w:num>
  <w:num w:numId="8">
    <w:abstractNumId w:val="16"/>
  </w:num>
  <w:num w:numId="9">
    <w:abstractNumId w:val="9"/>
  </w:num>
  <w:num w:numId="10">
    <w:abstractNumId w:val="14"/>
  </w:num>
  <w:num w:numId="11">
    <w:abstractNumId w:val="6"/>
  </w:num>
  <w:num w:numId="12">
    <w:abstractNumId w:val="3"/>
  </w:num>
  <w:num w:numId="13">
    <w:abstractNumId w:val="15"/>
  </w:num>
  <w:num w:numId="14">
    <w:abstractNumId w:val="15"/>
  </w:num>
  <w:num w:numId="15">
    <w:abstractNumId w:val="6"/>
  </w:num>
  <w:num w:numId="16">
    <w:abstractNumId w:val="1"/>
  </w:num>
  <w:num w:numId="17">
    <w:abstractNumId w:val="19"/>
  </w:num>
  <w:num w:numId="18">
    <w:abstractNumId w:val="8"/>
  </w:num>
  <w:num w:numId="19">
    <w:abstractNumId w:val="18"/>
  </w:num>
  <w:num w:numId="20">
    <w:abstractNumId w:val="12"/>
  </w:num>
  <w:num w:numId="21">
    <w:abstractNumId w:val="21"/>
  </w:num>
  <w:num w:numId="22">
    <w:abstractNumId w:val="1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9A"/>
    <w:rsid w:val="000053BE"/>
    <w:rsid w:val="00073845"/>
    <w:rsid w:val="000A6FA9"/>
    <w:rsid w:val="00101061"/>
    <w:rsid w:val="00192051"/>
    <w:rsid w:val="00192784"/>
    <w:rsid w:val="0019576B"/>
    <w:rsid w:val="001E65ED"/>
    <w:rsid w:val="001F4855"/>
    <w:rsid w:val="00267B04"/>
    <w:rsid w:val="002940CE"/>
    <w:rsid w:val="00294A2B"/>
    <w:rsid w:val="002B0516"/>
    <w:rsid w:val="002DA092"/>
    <w:rsid w:val="0035138C"/>
    <w:rsid w:val="003A00E1"/>
    <w:rsid w:val="003B6661"/>
    <w:rsid w:val="00415098"/>
    <w:rsid w:val="00422B4D"/>
    <w:rsid w:val="0043229A"/>
    <w:rsid w:val="004F681B"/>
    <w:rsid w:val="0050577A"/>
    <w:rsid w:val="005234EB"/>
    <w:rsid w:val="00547374"/>
    <w:rsid w:val="00561539"/>
    <w:rsid w:val="00581EE2"/>
    <w:rsid w:val="00590EE0"/>
    <w:rsid w:val="005E0DAC"/>
    <w:rsid w:val="005E624D"/>
    <w:rsid w:val="005F08F3"/>
    <w:rsid w:val="0061267F"/>
    <w:rsid w:val="00617EE0"/>
    <w:rsid w:val="00623AAC"/>
    <w:rsid w:val="00646350"/>
    <w:rsid w:val="00670BD5"/>
    <w:rsid w:val="00672B6F"/>
    <w:rsid w:val="006744E5"/>
    <w:rsid w:val="006B5AB5"/>
    <w:rsid w:val="006C3A6B"/>
    <w:rsid w:val="00722342"/>
    <w:rsid w:val="00760F7E"/>
    <w:rsid w:val="00786511"/>
    <w:rsid w:val="007B77A5"/>
    <w:rsid w:val="00847746"/>
    <w:rsid w:val="00852FAF"/>
    <w:rsid w:val="008C4786"/>
    <w:rsid w:val="008E0AF7"/>
    <w:rsid w:val="00900927"/>
    <w:rsid w:val="009117D1"/>
    <w:rsid w:val="00965A9D"/>
    <w:rsid w:val="00976AC9"/>
    <w:rsid w:val="009859A3"/>
    <w:rsid w:val="009C12FF"/>
    <w:rsid w:val="009C570E"/>
    <w:rsid w:val="00A0151D"/>
    <w:rsid w:val="00A23020"/>
    <w:rsid w:val="00A52455"/>
    <w:rsid w:val="00A938B2"/>
    <w:rsid w:val="00AC39A1"/>
    <w:rsid w:val="00AE112E"/>
    <w:rsid w:val="00B04E1E"/>
    <w:rsid w:val="00B32BDF"/>
    <w:rsid w:val="00BB68E9"/>
    <w:rsid w:val="00C82444"/>
    <w:rsid w:val="00CD4BEF"/>
    <w:rsid w:val="00D06B9B"/>
    <w:rsid w:val="00D10704"/>
    <w:rsid w:val="00D540BE"/>
    <w:rsid w:val="00D5502F"/>
    <w:rsid w:val="00D85EDF"/>
    <w:rsid w:val="00DD66C1"/>
    <w:rsid w:val="00E44CE4"/>
    <w:rsid w:val="00F04704"/>
    <w:rsid w:val="00F50B20"/>
    <w:rsid w:val="00F73402"/>
    <w:rsid w:val="00FB08A5"/>
    <w:rsid w:val="00FD3CA0"/>
    <w:rsid w:val="00FD60CD"/>
    <w:rsid w:val="01208119"/>
    <w:rsid w:val="018503F1"/>
    <w:rsid w:val="01C69649"/>
    <w:rsid w:val="01C6C91A"/>
    <w:rsid w:val="0215402B"/>
    <w:rsid w:val="023BEF51"/>
    <w:rsid w:val="02CA007C"/>
    <w:rsid w:val="02DF3762"/>
    <w:rsid w:val="0330A3CB"/>
    <w:rsid w:val="03541598"/>
    <w:rsid w:val="03BA369F"/>
    <w:rsid w:val="03D9E029"/>
    <w:rsid w:val="04D43979"/>
    <w:rsid w:val="054A1E66"/>
    <w:rsid w:val="05D60482"/>
    <w:rsid w:val="069477C6"/>
    <w:rsid w:val="069777B6"/>
    <w:rsid w:val="069DD0AA"/>
    <w:rsid w:val="06BF7D0A"/>
    <w:rsid w:val="06C17548"/>
    <w:rsid w:val="06C2E1A1"/>
    <w:rsid w:val="06FD1DEB"/>
    <w:rsid w:val="0728ED78"/>
    <w:rsid w:val="0743A871"/>
    <w:rsid w:val="076DE467"/>
    <w:rsid w:val="07CF5CB7"/>
    <w:rsid w:val="083C9663"/>
    <w:rsid w:val="084128EF"/>
    <w:rsid w:val="08A2A13F"/>
    <w:rsid w:val="08C531D7"/>
    <w:rsid w:val="090D0DCC"/>
    <w:rsid w:val="09141EBD"/>
    <w:rsid w:val="092244B2"/>
    <w:rsid w:val="09913A2E"/>
    <w:rsid w:val="0A5CF6D2"/>
    <w:rsid w:val="0AC7C806"/>
    <w:rsid w:val="0B2EA8BE"/>
    <w:rsid w:val="0B67E8E9"/>
    <w:rsid w:val="0B736CDC"/>
    <w:rsid w:val="0BAD12A9"/>
    <w:rsid w:val="0BF1D6C7"/>
    <w:rsid w:val="0C06DADC"/>
    <w:rsid w:val="0C36CDB6"/>
    <w:rsid w:val="0C61D2FA"/>
    <w:rsid w:val="0C6B85ED"/>
    <w:rsid w:val="0CEBE816"/>
    <w:rsid w:val="0D00429B"/>
    <w:rsid w:val="0D311C6E"/>
    <w:rsid w:val="0D4D43C0"/>
    <w:rsid w:val="0D68A1C4"/>
    <w:rsid w:val="0D83C164"/>
    <w:rsid w:val="0DAA708A"/>
    <w:rsid w:val="0DB5E9E5"/>
    <w:rsid w:val="0DD76374"/>
    <w:rsid w:val="0E08F47D"/>
    <w:rsid w:val="0E0F1B9B"/>
    <w:rsid w:val="0EDF2E5D"/>
    <w:rsid w:val="0F486162"/>
    <w:rsid w:val="0F5D9848"/>
    <w:rsid w:val="0F68E96A"/>
    <w:rsid w:val="103F561B"/>
    <w:rsid w:val="104BCB95"/>
    <w:rsid w:val="106825B8"/>
    <w:rsid w:val="10844D0A"/>
    <w:rsid w:val="10847FDB"/>
    <w:rsid w:val="1087B1A1"/>
    <w:rsid w:val="1090C284"/>
    <w:rsid w:val="10A10BD4"/>
    <w:rsid w:val="10FDFC30"/>
    <w:rsid w:val="1142C04E"/>
    <w:rsid w:val="114324F5"/>
    <w:rsid w:val="119FB0AA"/>
    <w:rsid w:val="11D0D179"/>
    <w:rsid w:val="11D140B8"/>
    <w:rsid w:val="12062128"/>
    <w:rsid w:val="123162DA"/>
    <w:rsid w:val="12A34CB3"/>
    <w:rsid w:val="12AD2C59"/>
    <w:rsid w:val="12D04A35"/>
    <w:rsid w:val="13046AF4"/>
    <w:rsid w:val="1376C40C"/>
    <w:rsid w:val="14759BB3"/>
    <w:rsid w:val="148349BA"/>
    <w:rsid w:val="150B3F5A"/>
    <w:rsid w:val="15380A0B"/>
    <w:rsid w:val="1548E03B"/>
    <w:rsid w:val="15808DCA"/>
    <w:rsid w:val="1599BFC4"/>
    <w:rsid w:val="1626A2FA"/>
    <w:rsid w:val="16345101"/>
    <w:rsid w:val="163BD9E0"/>
    <w:rsid w:val="167947F0"/>
    <w:rsid w:val="1680CFD4"/>
    <w:rsid w:val="16D9924B"/>
    <w:rsid w:val="16E5163E"/>
    <w:rsid w:val="16E9DB9B"/>
    <w:rsid w:val="172EDC92"/>
    <w:rsid w:val="174C8D73"/>
    <w:rsid w:val="17EA78AF"/>
    <w:rsid w:val="185F076E"/>
    <w:rsid w:val="187BEE71"/>
    <w:rsid w:val="1893B50D"/>
    <w:rsid w:val="18C83A73"/>
    <w:rsid w:val="190415E7"/>
    <w:rsid w:val="19115F47"/>
    <w:rsid w:val="19D72899"/>
    <w:rsid w:val="1A023091"/>
    <w:rsid w:val="1A14C97A"/>
    <w:rsid w:val="1AAD954A"/>
    <w:rsid w:val="1ABB4351"/>
    <w:rsid w:val="1B6D9C25"/>
    <w:rsid w:val="1B843E69"/>
    <w:rsid w:val="1B9610B8"/>
    <w:rsid w:val="1B990610"/>
    <w:rsid w:val="1BE2C25C"/>
    <w:rsid w:val="1C0F8D0D"/>
    <w:rsid w:val="1C2C413F"/>
    <w:rsid w:val="1C684F84"/>
    <w:rsid w:val="1CEAE754"/>
    <w:rsid w:val="1D838053"/>
    <w:rsid w:val="1D87AE38"/>
    <w:rsid w:val="1DB2BFCD"/>
    <w:rsid w:val="1DB4ABBA"/>
    <w:rsid w:val="1DC54F19"/>
    <w:rsid w:val="1DD91AA1"/>
    <w:rsid w:val="1DFE6806"/>
    <w:rsid w:val="1E3315A5"/>
    <w:rsid w:val="1E5E1AE9"/>
    <w:rsid w:val="1E5F49D9"/>
    <w:rsid w:val="1E601327"/>
    <w:rsid w:val="1EA7D735"/>
    <w:rsid w:val="1EBCDB4A"/>
    <w:rsid w:val="1EF15618"/>
    <w:rsid w:val="1F15381F"/>
    <w:rsid w:val="1F1998D5"/>
    <w:rsid w:val="1F49BE80"/>
    <w:rsid w:val="1F560129"/>
    <w:rsid w:val="1F765660"/>
    <w:rsid w:val="1F8E4FCD"/>
    <w:rsid w:val="1FDCF9AF"/>
    <w:rsid w:val="1FEBA4D0"/>
    <w:rsid w:val="1FF4F31C"/>
    <w:rsid w:val="200CEC89"/>
    <w:rsid w:val="2034FC75"/>
    <w:rsid w:val="2039EA0B"/>
    <w:rsid w:val="2066B4BC"/>
    <w:rsid w:val="2086360D"/>
    <w:rsid w:val="20BA899D"/>
    <w:rsid w:val="211BCF1C"/>
    <w:rsid w:val="212CAFE4"/>
    <w:rsid w:val="21522582"/>
    <w:rsid w:val="217D2AC6"/>
    <w:rsid w:val="22646DA7"/>
    <w:rsid w:val="2298C03C"/>
    <w:rsid w:val="22A931C5"/>
    <w:rsid w:val="22E6D2A6"/>
    <w:rsid w:val="22FEFEE4"/>
    <w:rsid w:val="235701AA"/>
    <w:rsid w:val="23637724"/>
    <w:rsid w:val="2367A509"/>
    <w:rsid w:val="237CA91E"/>
    <w:rsid w:val="23E58214"/>
    <w:rsid w:val="23FDAE52"/>
    <w:rsid w:val="242F6699"/>
    <w:rsid w:val="24DC3741"/>
    <w:rsid w:val="25298280"/>
    <w:rsid w:val="253A25DF"/>
    <w:rsid w:val="25BAF842"/>
    <w:rsid w:val="25F4112F"/>
    <w:rsid w:val="25FFEF31"/>
    <w:rsid w:val="26044FE7"/>
    <w:rsid w:val="26061554"/>
    <w:rsid w:val="263D9012"/>
    <w:rsid w:val="26723086"/>
    <w:rsid w:val="267AA599"/>
    <w:rsid w:val="26AAC9BE"/>
    <w:rsid w:val="26C77DF0"/>
    <w:rsid w:val="26C846F7"/>
    <w:rsid w:val="2710A2C4"/>
    <w:rsid w:val="28264F80"/>
    <w:rsid w:val="2848925D"/>
    <w:rsid w:val="28800283"/>
    <w:rsid w:val="28B2359C"/>
    <w:rsid w:val="29235FC4"/>
    <w:rsid w:val="294313E6"/>
    <w:rsid w:val="29B01029"/>
    <w:rsid w:val="29CE9460"/>
    <w:rsid w:val="2A783660"/>
    <w:rsid w:val="2A8D07A4"/>
    <w:rsid w:val="2AF8D5F2"/>
    <w:rsid w:val="2B377E85"/>
    <w:rsid w:val="2B41FAC6"/>
    <w:rsid w:val="2BA9D79D"/>
    <w:rsid w:val="2BD37088"/>
    <w:rsid w:val="2BDFE602"/>
    <w:rsid w:val="2CA6E7E1"/>
    <w:rsid w:val="2CBEAE7D"/>
    <w:rsid w:val="2CC21314"/>
    <w:rsid w:val="2D03A56C"/>
    <w:rsid w:val="2D30A2EE"/>
    <w:rsid w:val="2D6A15EA"/>
    <w:rsid w:val="2D987FC5"/>
    <w:rsid w:val="2DA58CB7"/>
    <w:rsid w:val="2E199F2F"/>
    <w:rsid w:val="2E68C558"/>
    <w:rsid w:val="2E80BEC5"/>
    <w:rsid w:val="2E94577C"/>
    <w:rsid w:val="2EB9FEF0"/>
    <w:rsid w:val="2EDD7C50"/>
    <w:rsid w:val="2EF2B336"/>
    <w:rsid w:val="2F815BD9"/>
    <w:rsid w:val="2F949986"/>
    <w:rsid w:val="2F962D1D"/>
    <w:rsid w:val="2FC652C8"/>
    <w:rsid w:val="2FFDD81E"/>
    <w:rsid w:val="303DFE1D"/>
    <w:rsid w:val="30546E8B"/>
    <w:rsid w:val="305A95A9"/>
    <w:rsid w:val="30F954CB"/>
    <w:rsid w:val="31147FFE"/>
    <w:rsid w:val="31D2F342"/>
    <w:rsid w:val="321E05BC"/>
    <w:rsid w:val="32314464"/>
    <w:rsid w:val="324BAFFF"/>
    <w:rsid w:val="32763B53"/>
    <w:rsid w:val="32AFAE4F"/>
    <w:rsid w:val="32C774EB"/>
    <w:rsid w:val="32EAF24B"/>
    <w:rsid w:val="3307B115"/>
    <w:rsid w:val="3348474E"/>
    <w:rsid w:val="335D4B63"/>
    <w:rsid w:val="33646EA0"/>
    <w:rsid w:val="337C680D"/>
    <w:rsid w:val="339659B8"/>
    <w:rsid w:val="33EE83BC"/>
    <w:rsid w:val="345C54E0"/>
    <w:rsid w:val="34953AFC"/>
    <w:rsid w:val="34A14BCF"/>
    <w:rsid w:val="34C8F460"/>
    <w:rsid w:val="34FB1402"/>
    <w:rsid w:val="34FB46D3"/>
    <w:rsid w:val="3556AE30"/>
    <w:rsid w:val="35580EF6"/>
    <w:rsid w:val="358378E1"/>
    <w:rsid w:val="35A4B602"/>
    <w:rsid w:val="363E878E"/>
    <w:rsid w:val="36632946"/>
    <w:rsid w:val="36737296"/>
    <w:rsid w:val="36C8756C"/>
    <w:rsid w:val="36E53436"/>
    <w:rsid w:val="36FD2DA3"/>
    <w:rsid w:val="372565C8"/>
    <w:rsid w:val="37258D06"/>
    <w:rsid w:val="375EB08B"/>
    <w:rsid w:val="37934EC0"/>
    <w:rsid w:val="37AB5797"/>
    <w:rsid w:val="37EEC587"/>
    <w:rsid w:val="383A0AD2"/>
    <w:rsid w:val="38A27E26"/>
    <w:rsid w:val="38EBD5CB"/>
    <w:rsid w:val="39040209"/>
    <w:rsid w:val="393726A9"/>
    <w:rsid w:val="39928273"/>
    <w:rsid w:val="39AA7BE0"/>
    <w:rsid w:val="39C28733"/>
    <w:rsid w:val="39EC72DF"/>
    <w:rsid w:val="3A372C45"/>
    <w:rsid w:val="3A3A90DC"/>
    <w:rsid w:val="3AB2A0D8"/>
    <w:rsid w:val="3AF2AA31"/>
    <w:rsid w:val="3B229D0B"/>
    <w:rsid w:val="3B736604"/>
    <w:rsid w:val="3C02570D"/>
    <w:rsid w:val="3C533696"/>
    <w:rsid w:val="3CAFE989"/>
    <w:rsid w:val="3D6B4037"/>
    <w:rsid w:val="3D719A26"/>
    <w:rsid w:val="3DDC2DF1"/>
    <w:rsid w:val="3E030FE8"/>
    <w:rsid w:val="3E0D5958"/>
    <w:rsid w:val="3E867106"/>
    <w:rsid w:val="3EF46968"/>
    <w:rsid w:val="3F1CD45E"/>
    <w:rsid w:val="3F799C81"/>
    <w:rsid w:val="40757ED0"/>
    <w:rsid w:val="407D3985"/>
    <w:rsid w:val="40950021"/>
    <w:rsid w:val="40CCDF86"/>
    <w:rsid w:val="40D9C43F"/>
    <w:rsid w:val="40F52243"/>
    <w:rsid w:val="4113373B"/>
    <w:rsid w:val="414BEB81"/>
    <w:rsid w:val="4171AAC6"/>
    <w:rsid w:val="417BDD60"/>
    <w:rsid w:val="41E1F3CF"/>
    <w:rsid w:val="430D6356"/>
    <w:rsid w:val="433C3D97"/>
    <w:rsid w:val="433DBAD7"/>
    <w:rsid w:val="4353EDDC"/>
    <w:rsid w:val="4376D3C4"/>
    <w:rsid w:val="43C052A7"/>
    <w:rsid w:val="44142788"/>
    <w:rsid w:val="441D4303"/>
    <w:rsid w:val="4441250A"/>
    <w:rsid w:val="44B3197B"/>
    <w:rsid w:val="44BC4FAB"/>
    <w:rsid w:val="4551D89D"/>
    <w:rsid w:val="45592EAB"/>
    <w:rsid w:val="457C1493"/>
    <w:rsid w:val="4589862C"/>
    <w:rsid w:val="459DF2C9"/>
    <w:rsid w:val="45C759DE"/>
    <w:rsid w:val="45D2DDD1"/>
    <w:rsid w:val="45EE0904"/>
    <w:rsid w:val="462FCD32"/>
    <w:rsid w:val="4674924B"/>
    <w:rsid w:val="467C1A2F"/>
    <w:rsid w:val="46A917B1"/>
    <w:rsid w:val="46B66111"/>
    <w:rsid w:val="46CA5E6F"/>
    <w:rsid w:val="46CEBF25"/>
    <w:rsid w:val="46D946F9"/>
    <w:rsid w:val="46DADA90"/>
    <w:rsid w:val="470639E3"/>
    <w:rsid w:val="47C15328"/>
    <w:rsid w:val="47F178D3"/>
    <w:rsid w:val="483B024E"/>
    <w:rsid w:val="487FF93D"/>
    <w:rsid w:val="4897BFD9"/>
    <w:rsid w:val="48A43553"/>
    <w:rsid w:val="491A57A9"/>
    <w:rsid w:val="491D8A6A"/>
    <w:rsid w:val="494E7868"/>
    <w:rsid w:val="49E085A2"/>
    <w:rsid w:val="4A2E980C"/>
    <w:rsid w:val="4A596A7F"/>
    <w:rsid w:val="4A6612CA"/>
    <w:rsid w:val="4A9E943F"/>
    <w:rsid w:val="4B184365"/>
    <w:rsid w:val="4B89D234"/>
    <w:rsid w:val="4BDB3E9D"/>
    <w:rsid w:val="4C8D6F38"/>
    <w:rsid w:val="4CBEF4AE"/>
    <w:rsid w:val="4CD297FD"/>
    <w:rsid w:val="4D20AA67"/>
    <w:rsid w:val="4D33E90F"/>
    <w:rsid w:val="4D36AB96"/>
    <w:rsid w:val="4D539D31"/>
    <w:rsid w:val="4D855578"/>
    <w:rsid w:val="4E3D7A60"/>
    <w:rsid w:val="4E4F19DE"/>
    <w:rsid w:val="4E5B8F58"/>
    <w:rsid w:val="4EC4684E"/>
    <w:rsid w:val="4EDC61BB"/>
    <w:rsid w:val="4EE0C271"/>
    <w:rsid w:val="4EF132FF"/>
    <w:rsid w:val="4F0BBAD7"/>
    <w:rsid w:val="4F2553BE"/>
    <w:rsid w:val="4F25868F"/>
    <w:rsid w:val="4F40E493"/>
    <w:rsid w:val="4F5C69D5"/>
    <w:rsid w:val="4F6DE215"/>
    <w:rsid w:val="4F840A82"/>
    <w:rsid w:val="4F97482F"/>
    <w:rsid w:val="4FB8F48F"/>
    <w:rsid w:val="4FF49D32"/>
    <w:rsid w:val="5035663C"/>
    <w:rsid w:val="507767D3"/>
    <w:rsid w:val="50932A7E"/>
    <w:rsid w:val="50DBEA0D"/>
    <w:rsid w:val="510A3433"/>
    <w:rsid w:val="5120A431"/>
    <w:rsid w:val="5189AFF8"/>
    <w:rsid w:val="51EA9B68"/>
    <w:rsid w:val="52078D03"/>
    <w:rsid w:val="521798EA"/>
    <w:rsid w:val="5244C93D"/>
    <w:rsid w:val="528E7AF1"/>
    <w:rsid w:val="5311A05B"/>
    <w:rsid w:val="531B35EE"/>
    <w:rsid w:val="537AF3C4"/>
    <w:rsid w:val="537CB8D6"/>
    <w:rsid w:val="5388C9A9"/>
    <w:rsid w:val="53DCA827"/>
    <w:rsid w:val="53EA19C0"/>
    <w:rsid w:val="54AFB041"/>
    <w:rsid w:val="54B4A86F"/>
    <w:rsid w:val="54C21A08"/>
    <w:rsid w:val="54E0125A"/>
    <w:rsid w:val="54F53EA8"/>
    <w:rsid w:val="5509DE16"/>
    <w:rsid w:val="550D0FDC"/>
    <w:rsid w:val="55250949"/>
    <w:rsid w:val="55701BC3"/>
    <w:rsid w:val="55835A6B"/>
    <w:rsid w:val="55B512B2"/>
    <w:rsid w:val="56107A0F"/>
    <w:rsid w:val="56250EE5"/>
    <w:rsid w:val="56420080"/>
    <w:rsid w:val="5642FC9F"/>
    <w:rsid w:val="56898725"/>
    <w:rsid w:val="56B9E93E"/>
    <w:rsid w:val="570C51C6"/>
    <w:rsid w:val="575D314F"/>
    <w:rsid w:val="578EE996"/>
    <w:rsid w:val="57DF964E"/>
    <w:rsid w:val="583E1A41"/>
    <w:rsid w:val="5846A701"/>
    <w:rsid w:val="584D2A09"/>
    <w:rsid w:val="587A278B"/>
    <w:rsid w:val="5880817A"/>
    <w:rsid w:val="5893C022"/>
    <w:rsid w:val="58A59271"/>
    <w:rsid w:val="58EA568F"/>
    <w:rsid w:val="58EF1BEC"/>
    <w:rsid w:val="5938CDA0"/>
    <w:rsid w:val="59441EC2"/>
    <w:rsid w:val="59B53F4D"/>
    <w:rsid w:val="59DAB4EB"/>
    <w:rsid w:val="5A3C0502"/>
    <w:rsid w:val="5A543140"/>
    <w:rsid w:val="5AC3FAA2"/>
    <w:rsid w:val="5AD8FEB7"/>
    <w:rsid w:val="5B40DB8E"/>
    <w:rsid w:val="5B52ADDD"/>
    <w:rsid w:val="5B6AA74A"/>
    <w:rsid w:val="5B934416"/>
    <w:rsid w:val="5B97A4CC"/>
    <w:rsid w:val="5BCBB71F"/>
    <w:rsid w:val="5BE5E90C"/>
    <w:rsid w:val="5C51B75A"/>
    <w:rsid w:val="5C5AD2D5"/>
    <w:rsid w:val="5C66889E"/>
    <w:rsid w:val="5C7A2BED"/>
    <w:rsid w:val="5CC7D9B0"/>
    <w:rsid w:val="5CCC629F"/>
    <w:rsid w:val="5CE4987A"/>
    <w:rsid w:val="5D24FBE2"/>
    <w:rsid w:val="5D928F9D"/>
    <w:rsid w:val="5DB63FCE"/>
    <w:rsid w:val="5E74B312"/>
    <w:rsid w:val="5E8E71EC"/>
    <w:rsid w:val="5EBE6F5E"/>
    <w:rsid w:val="5EE86CF0"/>
    <w:rsid w:val="5F4CE530"/>
    <w:rsid w:val="5F4FE520"/>
    <w:rsid w:val="5F6023D8"/>
    <w:rsid w:val="5F8BC094"/>
    <w:rsid w:val="6001FF90"/>
    <w:rsid w:val="600B25A3"/>
    <w:rsid w:val="60365DB8"/>
    <w:rsid w:val="6066BFD1"/>
    <w:rsid w:val="60A81F58"/>
    <w:rsid w:val="60F6C93A"/>
    <w:rsid w:val="6166C56D"/>
    <w:rsid w:val="617EBEDA"/>
    <w:rsid w:val="61822371"/>
    <w:rsid w:val="619C3647"/>
    <w:rsid w:val="61E07493"/>
    <w:rsid w:val="61F8085E"/>
    <w:rsid w:val="6209115F"/>
    <w:rsid w:val="622505E0"/>
    <w:rsid w:val="623CFF4D"/>
    <w:rsid w:val="6241F77B"/>
    <w:rsid w:val="628B765E"/>
    <w:rsid w:val="62CBB288"/>
    <w:rsid w:val="62D0A01E"/>
    <w:rsid w:val="63D6D770"/>
    <w:rsid w:val="649217F3"/>
    <w:rsid w:val="64CDE8CF"/>
    <w:rsid w:val="64EC45C8"/>
    <w:rsid w:val="64F76868"/>
    <w:rsid w:val="6532A910"/>
    <w:rsid w:val="653409D6"/>
    <w:rsid w:val="6544488E"/>
    <w:rsid w:val="65610758"/>
    <w:rsid w:val="65958226"/>
    <w:rsid w:val="664E0CB0"/>
    <w:rsid w:val="66DF199B"/>
    <w:rsid w:val="6701C54F"/>
    <w:rsid w:val="671268AE"/>
    <w:rsid w:val="6762E390"/>
    <w:rsid w:val="67F65190"/>
    <w:rsid w:val="681563A2"/>
    <w:rsid w:val="685149AE"/>
    <w:rsid w:val="685AFCA1"/>
    <w:rsid w:val="6872C33D"/>
    <w:rsid w:val="687B51D8"/>
    <w:rsid w:val="68FB281C"/>
    <w:rsid w:val="69248E36"/>
    <w:rsid w:val="69492FEE"/>
    <w:rsid w:val="696D2CD6"/>
    <w:rsid w:val="69C6DA28"/>
    <w:rsid w:val="69DF0666"/>
    <w:rsid w:val="69F3D7AA"/>
    <w:rsid w:val="6A132725"/>
    <w:rsid w:val="6AB6ABA4"/>
    <w:rsid w:val="6ACA445B"/>
    <w:rsid w:val="6AD392A7"/>
    <w:rsid w:val="6B00905B"/>
    <w:rsid w:val="6B4D0EFC"/>
    <w:rsid w:val="6B8852F8"/>
    <w:rsid w:val="6BD1AA9D"/>
    <w:rsid w:val="6BED3A77"/>
    <w:rsid w:val="6C983D3D"/>
    <w:rsid w:val="6CD5AC48"/>
    <w:rsid w:val="6CED4013"/>
    <w:rsid w:val="6CF0A4AA"/>
    <w:rsid w:val="6D053980"/>
    <w:rsid w:val="6D5B069F"/>
    <w:rsid w:val="6D775FC7"/>
    <w:rsid w:val="6D80AE13"/>
    <w:rsid w:val="6DFD1FC0"/>
    <w:rsid w:val="6E6A596C"/>
    <w:rsid w:val="6E841846"/>
    <w:rsid w:val="6E942FAA"/>
    <w:rsid w:val="6E9D7E0C"/>
    <w:rsid w:val="6EAF1D8A"/>
    <w:rsid w:val="6EB3E2E7"/>
    <w:rsid w:val="6ECC9CD8"/>
    <w:rsid w:val="6EF8D9D6"/>
    <w:rsid w:val="6F5136AB"/>
    <w:rsid w:val="6F8294E3"/>
    <w:rsid w:val="6FBEFD37"/>
    <w:rsid w:val="6FC32B1C"/>
    <w:rsid w:val="6FC78BD2"/>
    <w:rsid w:val="6FFC4409"/>
    <w:rsid w:val="7024AE04"/>
    <w:rsid w:val="7053E61D"/>
    <w:rsid w:val="709997CD"/>
    <w:rsid w:val="70AA3B2C"/>
    <w:rsid w:val="70B5BF1F"/>
    <w:rsid w:val="70CDB88C"/>
    <w:rsid w:val="70E62138"/>
    <w:rsid w:val="71205E7D"/>
    <w:rsid w:val="71492D1F"/>
    <w:rsid w:val="719D0200"/>
    <w:rsid w:val="71AEDEE7"/>
    <w:rsid w:val="721640EC"/>
    <w:rsid w:val="728518C7"/>
    <w:rsid w:val="728F9603"/>
    <w:rsid w:val="72B99E2D"/>
    <w:rsid w:val="72CFE5C9"/>
    <w:rsid w:val="72F2AC82"/>
    <w:rsid w:val="73575698"/>
    <w:rsid w:val="739664CD"/>
    <w:rsid w:val="740E41F8"/>
    <w:rsid w:val="744A1D6C"/>
    <w:rsid w:val="74CCE80D"/>
    <w:rsid w:val="74DBC5FF"/>
    <w:rsid w:val="75085347"/>
    <w:rsid w:val="7529D869"/>
    <w:rsid w:val="7559A30A"/>
    <w:rsid w:val="756D1388"/>
    <w:rsid w:val="7581A85E"/>
    <w:rsid w:val="75850CF5"/>
    <w:rsid w:val="7615165E"/>
    <w:rsid w:val="7668EB3F"/>
    <w:rsid w:val="772B8C68"/>
    <w:rsid w:val="772EBE2E"/>
    <w:rsid w:val="7740636B"/>
    <w:rsid w:val="7791CA15"/>
    <w:rsid w:val="77FF03C1"/>
    <w:rsid w:val="785F1B4B"/>
    <w:rsid w:val="785F25E3"/>
    <w:rsid w:val="78A41CD2"/>
    <w:rsid w:val="78B8D8E6"/>
    <w:rsid w:val="78DA5E08"/>
    <w:rsid w:val="794F1F98"/>
    <w:rsid w:val="796BA0F9"/>
    <w:rsid w:val="79DB9D2C"/>
    <w:rsid w:val="7A017771"/>
    <w:rsid w:val="7A0D8844"/>
    <w:rsid w:val="7A1D9EC3"/>
    <w:rsid w:val="7A1DD194"/>
    <w:rsid w:val="7A1E0465"/>
    <w:rsid w:val="7A29BA2E"/>
    <w:rsid w:val="7A359830"/>
    <w:rsid w:val="7A5B409F"/>
    <w:rsid w:val="7A7DE91E"/>
    <w:rsid w:val="7AAC51FE"/>
    <w:rsid w:val="7AC90630"/>
    <w:rsid w:val="7B04AED3"/>
    <w:rsid w:val="7B090F89"/>
    <w:rsid w:val="7B10CA3E"/>
    <w:rsid w:val="7B363FDC"/>
    <w:rsid w:val="7B3A0DE0"/>
    <w:rsid w:val="7BF7A878"/>
    <w:rsid w:val="7C081906"/>
    <w:rsid w:val="7C27A4EF"/>
    <w:rsid w:val="7CA2DD14"/>
    <w:rsid w:val="7CFAAD09"/>
    <w:rsid w:val="7D1C2698"/>
    <w:rsid w:val="7D27DD5C"/>
    <w:rsid w:val="7D611D87"/>
    <w:rsid w:val="7DBB188B"/>
    <w:rsid w:val="7E017BD3"/>
    <w:rsid w:val="7E2B14BE"/>
    <w:rsid w:val="7E2E6EBD"/>
    <w:rsid w:val="7EA4C3E4"/>
    <w:rsid w:val="7EA4F6B5"/>
    <w:rsid w:val="7EF79181"/>
    <w:rsid w:val="7F11F2F8"/>
    <w:rsid w:val="7F12579F"/>
    <w:rsid w:val="7F6369F9"/>
    <w:rsid w:val="7F76CFDF"/>
    <w:rsid w:val="7FAAF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DC0A"/>
  <w15:docId w15:val="{0A81FB79-4CF0-4FC2-BB08-8EAC66F4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9A"/>
    <w:pPr>
      <w:ind w:left="720"/>
      <w:contextualSpacing/>
    </w:pPr>
  </w:style>
  <w:style w:type="paragraph" w:styleId="BalloonText">
    <w:name w:val="Balloon Text"/>
    <w:basedOn w:val="Normal"/>
    <w:link w:val="BalloonTextChar"/>
    <w:uiPriority w:val="99"/>
    <w:semiHidden/>
    <w:unhideWhenUsed/>
    <w:rsid w:val="0041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98"/>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AC3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A1"/>
  </w:style>
  <w:style w:type="paragraph" w:styleId="Footer">
    <w:name w:val="footer"/>
    <w:basedOn w:val="Normal"/>
    <w:link w:val="FooterChar"/>
    <w:uiPriority w:val="99"/>
    <w:unhideWhenUsed/>
    <w:rsid w:val="00AC3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A1"/>
  </w:style>
  <w:style w:type="character" w:styleId="UnresolvedMention">
    <w:name w:val="Unresolved Mention"/>
    <w:basedOn w:val="DefaultParagraphFont"/>
    <w:uiPriority w:val="99"/>
    <w:semiHidden/>
    <w:unhideWhenUsed/>
    <w:rsid w:val="009C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ynn.freer@southtynesid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arbaramurray@gateshea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E1362A19AEE844ABC0ECACA525DC8C" ma:contentTypeVersion="12" ma:contentTypeDescription="Create a new document." ma:contentTypeScope="" ma:versionID="fd34e46fbd01ef888df532d8d396860d">
  <xsd:schema xmlns:xsd="http://www.w3.org/2001/XMLSchema" xmlns:xs="http://www.w3.org/2001/XMLSchema" xmlns:p="http://schemas.microsoft.com/office/2006/metadata/properties" xmlns:ns3="c3cab83b-6b5d-4471-8f2e-64a7b5172ec0" xmlns:ns4="906db07c-1557-4165-a428-b7635ce1b2c5" targetNamespace="http://schemas.microsoft.com/office/2006/metadata/properties" ma:root="true" ma:fieldsID="b2d910aed57d334d8f95ea4ae9b77fd5" ns3:_="" ns4:_="">
    <xsd:import namespace="c3cab83b-6b5d-4471-8f2e-64a7b5172ec0"/>
    <xsd:import namespace="906db07c-1557-4165-a428-b7635ce1b2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ab83b-6b5d-4471-8f2e-64a7b5172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db07c-1557-4165-a428-b7635ce1b2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38693-0C7A-4D63-AB90-53AEEBD5D732}">
  <ds:schemaRefs>
    <ds:schemaRef ds:uri="c3cab83b-6b5d-4471-8f2e-64a7b5172ec0"/>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06db07c-1557-4165-a428-b7635ce1b2c5"/>
    <ds:schemaRef ds:uri="http://www.w3.org/XML/1998/namespace"/>
  </ds:schemaRefs>
</ds:datastoreItem>
</file>

<file path=customXml/itemProps2.xml><?xml version="1.0" encoding="utf-8"?>
<ds:datastoreItem xmlns:ds="http://schemas.openxmlformats.org/officeDocument/2006/customXml" ds:itemID="{0BF1C103-AF26-4CEB-AE35-79B42A02B2EF}">
  <ds:schemaRefs>
    <ds:schemaRef ds:uri="http://schemas.openxmlformats.org/officeDocument/2006/bibliography"/>
  </ds:schemaRefs>
</ds:datastoreItem>
</file>

<file path=customXml/itemProps3.xml><?xml version="1.0" encoding="utf-8"?>
<ds:datastoreItem xmlns:ds="http://schemas.openxmlformats.org/officeDocument/2006/customXml" ds:itemID="{FD8E9D3E-5B2D-4D87-B630-E418757D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ab83b-6b5d-4471-8f2e-64a7b5172ec0"/>
    <ds:schemaRef ds:uri="906db07c-1557-4165-a428-b7635ce1b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A0B56-CEC4-434C-AF87-82B081FDE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Rob Kitchen</cp:lastModifiedBy>
  <cp:revision>3</cp:revision>
  <cp:lastPrinted>2018-09-19T11:57:00Z</cp:lastPrinted>
  <dcterms:created xsi:type="dcterms:W3CDTF">2022-09-14T13:42:00Z</dcterms:created>
  <dcterms:modified xsi:type="dcterms:W3CDTF">2022-12-15T13:32:00Z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0x01010014E1362A19AEE844ABC0ECACA525DC8C</vt:lpwstr>
  </property>
</Properties>
</file>